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F3" w:rsidRDefault="00E267F3">
      <w:pPr>
        <w:widowControl/>
        <w:spacing w:line="540" w:lineRule="exact"/>
        <w:ind w:firstLine="960"/>
        <w:jc w:val="center"/>
        <w:rPr>
          <w:rFonts w:asciiTheme="minorEastAsia" w:hAnsiTheme="minorEastAsia" w:cs="宋体"/>
          <w:b/>
          <w:bCs/>
          <w:kern w:val="0"/>
          <w:sz w:val="44"/>
          <w:szCs w:val="44"/>
        </w:rPr>
      </w:pPr>
    </w:p>
    <w:p w:rsidR="00E267F3" w:rsidRDefault="00EA41E0">
      <w:pPr>
        <w:widowControl/>
        <w:spacing w:line="540" w:lineRule="exact"/>
        <w:jc w:val="center"/>
        <w:rPr>
          <w:rFonts w:asciiTheme="minorEastAsia" w:hAnsiTheme="minorEastAsia" w:cs="宋体"/>
          <w:b/>
          <w:bCs/>
          <w:kern w:val="0"/>
          <w:sz w:val="44"/>
          <w:szCs w:val="44"/>
        </w:rPr>
      </w:pPr>
      <w:r>
        <w:rPr>
          <w:rFonts w:asciiTheme="minorEastAsia" w:hAnsiTheme="minorEastAsia" w:cs="宋体" w:hint="eastAsia"/>
          <w:b/>
          <w:bCs/>
          <w:kern w:val="0"/>
          <w:sz w:val="44"/>
          <w:szCs w:val="44"/>
        </w:rPr>
        <w:t>制度公开主要内容</w:t>
      </w:r>
    </w:p>
    <w:p w:rsidR="00E267F3" w:rsidRPr="008F2282" w:rsidRDefault="00EA41E0">
      <w:pPr>
        <w:widowControl/>
        <w:spacing w:line="540" w:lineRule="exact"/>
        <w:jc w:val="center"/>
        <w:rPr>
          <w:rFonts w:ascii="楷体_GB2312" w:eastAsia="楷体_GB2312" w:hAnsiTheme="minorEastAsia" w:cs="黑体"/>
          <w:sz w:val="30"/>
          <w:szCs w:val="30"/>
        </w:rPr>
      </w:pPr>
      <w:r w:rsidRPr="008F2282">
        <w:rPr>
          <w:rFonts w:ascii="楷体_GB2312" w:eastAsia="楷体_GB2312" w:hAnsiTheme="minorEastAsia" w:cs="黑体" w:hint="eastAsia"/>
          <w:sz w:val="30"/>
          <w:szCs w:val="30"/>
        </w:rPr>
        <w:t>—2022年消费者信心电话调查</w:t>
      </w:r>
    </w:p>
    <w:p w:rsidR="00E267F3" w:rsidRDefault="00E267F3">
      <w:pPr>
        <w:widowControl/>
        <w:spacing w:line="540" w:lineRule="exact"/>
        <w:ind w:firstLine="602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E267F3" w:rsidRDefault="00EA41E0">
      <w:pPr>
        <w:widowControl/>
        <w:spacing w:line="54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t>一、调查目的</w:t>
      </w:r>
    </w:p>
    <w:p w:rsidR="00E267F3" w:rsidRDefault="00C12B35">
      <w:pPr>
        <w:spacing w:line="540" w:lineRule="exact"/>
        <w:ind w:firstLineChars="200" w:firstLine="640"/>
        <w:rPr>
          <w:rFonts w:ascii="仿宋_GB2312" w:eastAsia="仿宋_GB2312" w:hAnsi="宋体" w:cs="宋体"/>
          <w:spacing w:val="-4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20"/>
        </w:rPr>
        <w:t>为</w:t>
      </w:r>
      <w:r w:rsidR="00A7264A">
        <w:rPr>
          <w:rFonts w:ascii="仿宋_GB2312" w:eastAsia="仿宋_GB2312" w:hAnsi="宋体" w:cs="宋体"/>
          <w:sz w:val="32"/>
          <w:szCs w:val="20"/>
        </w:rPr>
        <w:t>及时了解和掌握消费者对宏观经济形势、就业状况、家庭经济情况、物价水平以及重要消费品购买时机的判断及预期，反映消费者的消费态度和行为及其变化，并据此编制消费者信心指数，为政府部门宏观决策提供参考依据</w:t>
      </w:r>
      <w:r w:rsidR="00A7264A">
        <w:rPr>
          <w:rFonts w:ascii="仿宋_GB2312" w:eastAsia="仿宋_GB2312" w:hAnsi="宋体" w:cs="宋体" w:hint="eastAsia"/>
          <w:sz w:val="32"/>
          <w:szCs w:val="20"/>
        </w:rPr>
        <w:t>，</w:t>
      </w:r>
      <w:r w:rsidR="00EA41E0">
        <w:rPr>
          <w:rFonts w:ascii="仿宋_GB2312" w:eastAsia="仿宋_GB2312" w:hAnsi="宋体" w:cs="宋体" w:hint="eastAsia"/>
          <w:spacing w:val="-4"/>
          <w:sz w:val="32"/>
          <w:szCs w:val="32"/>
        </w:rPr>
        <w:t>北京市统计局计划开展2022年消费者信心电话调查。</w:t>
      </w:r>
    </w:p>
    <w:p w:rsidR="00E267F3" w:rsidRDefault="00EA41E0">
      <w:pPr>
        <w:widowControl/>
        <w:spacing w:line="540" w:lineRule="exact"/>
        <w:ind w:firstLineChars="200" w:firstLine="640"/>
        <w:rPr>
          <w:rFonts w:ascii="黑体" w:eastAsia="黑体" w:hAnsi="宋体" w:cs="宋体"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t>二、调查内容</w:t>
      </w:r>
    </w:p>
    <w:p w:rsidR="00E267F3" w:rsidRDefault="00EA41E0">
      <w:pPr>
        <w:spacing w:line="540" w:lineRule="exact"/>
        <w:ind w:firstLineChars="200" w:firstLine="624"/>
        <w:rPr>
          <w:rFonts w:ascii="仿宋_GB2312" w:eastAsia="仿宋_GB2312" w:hAnsi="宋体" w:cs="宋体"/>
          <w:spacing w:val="-4"/>
          <w:sz w:val="32"/>
          <w:szCs w:val="32"/>
        </w:rPr>
      </w:pPr>
      <w:r>
        <w:rPr>
          <w:rFonts w:ascii="仿宋_GB2312" w:eastAsia="仿宋_GB2312" w:hAnsi="宋体" w:cs="宋体" w:hint="eastAsia"/>
          <w:spacing w:val="-4"/>
          <w:sz w:val="32"/>
          <w:szCs w:val="32"/>
        </w:rPr>
        <w:t>调查</w:t>
      </w:r>
      <w:r>
        <w:rPr>
          <w:rFonts w:ascii="仿宋_GB2312" w:eastAsia="仿宋_GB2312" w:hAnsi="宋体" w:cs="宋体"/>
          <w:spacing w:val="-4"/>
          <w:sz w:val="32"/>
          <w:szCs w:val="32"/>
        </w:rPr>
        <w:t>的主要内容包括：</w:t>
      </w:r>
      <w:r w:rsidR="00A7264A">
        <w:rPr>
          <w:rFonts w:ascii="仿宋_GB2312" w:eastAsia="仿宋_GB2312" w:hAnsi="宋体" w:cs="宋体" w:hint="eastAsia"/>
          <w:spacing w:val="-4"/>
          <w:sz w:val="32"/>
          <w:szCs w:val="32"/>
        </w:rPr>
        <w:t>经济总体状况及未来趋势、就业状况及未来趋势、家庭收入状况及未来趋势、</w:t>
      </w:r>
      <w:r w:rsidR="00A7264A">
        <w:rPr>
          <w:rFonts w:ascii="仿宋_GB2312" w:eastAsia="仿宋_GB2312" w:hAnsi="宋体" w:cs="宋体" w:hint="eastAsia"/>
          <w:kern w:val="0"/>
          <w:sz w:val="32"/>
          <w:szCs w:val="20"/>
        </w:rPr>
        <w:t>商品和服务购买时机及未来趋势</w:t>
      </w:r>
      <w:r w:rsidR="00A7264A">
        <w:rPr>
          <w:rFonts w:ascii="仿宋_GB2312" w:eastAsia="仿宋_GB2312" w:hAnsi="宋体" w:cs="宋体" w:hint="eastAsia"/>
          <w:spacing w:val="-4"/>
          <w:sz w:val="32"/>
          <w:szCs w:val="32"/>
        </w:rPr>
        <w:t>、对未来消费品市场的判断、对物价水平升降的预期、对房价水平升降的预期、余财使用意向等，同时围绕国家出台有关政策，灵活开展政策实施效果调查。</w:t>
      </w:r>
    </w:p>
    <w:p w:rsidR="00E267F3" w:rsidRDefault="00EA41E0">
      <w:pPr>
        <w:widowControl/>
        <w:spacing w:line="540" w:lineRule="exact"/>
        <w:ind w:firstLine="602"/>
        <w:rPr>
          <w:rFonts w:ascii="黑体" w:eastAsia="黑体" w:hAnsi="宋体" w:cs="宋体"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t>三、调查对象及范围</w:t>
      </w:r>
    </w:p>
    <w:p w:rsidR="00E267F3" w:rsidRDefault="00A7264A">
      <w:pPr>
        <w:spacing w:line="540" w:lineRule="exact"/>
        <w:ind w:firstLineChars="200" w:firstLine="624"/>
        <w:outlineLvl w:val="0"/>
        <w:rPr>
          <w:rFonts w:ascii="仿宋_GB2312" w:eastAsia="仿宋_GB2312" w:hAnsi="宋体" w:cs="宋体"/>
          <w:spacing w:val="-4"/>
          <w:sz w:val="32"/>
          <w:szCs w:val="32"/>
        </w:rPr>
      </w:pPr>
      <w:r>
        <w:rPr>
          <w:rFonts w:ascii="仿宋_GB2312" w:eastAsia="仿宋_GB2312" w:hAnsi="宋体" w:cs="宋体" w:hint="eastAsia"/>
          <w:spacing w:val="-4"/>
          <w:sz w:val="32"/>
          <w:szCs w:val="32"/>
        </w:rPr>
        <w:t>调查在全市16个区每月抽取2000个居住在北京市行政区域内半年以上的，19—64周岁的城乡居民进行电话调查</w:t>
      </w:r>
      <w:r>
        <w:rPr>
          <w:rFonts w:ascii="仿宋_GB2312" w:eastAsia="仿宋_GB2312" w:hAnsi="宋体" w:cs="宋体"/>
          <w:spacing w:val="-4"/>
          <w:sz w:val="32"/>
          <w:szCs w:val="32"/>
        </w:rPr>
        <w:t>。</w:t>
      </w:r>
    </w:p>
    <w:p w:rsidR="00E267F3" w:rsidRDefault="00EA41E0">
      <w:pPr>
        <w:widowControl/>
        <w:spacing w:line="540" w:lineRule="exact"/>
        <w:ind w:firstLineChars="200" w:firstLine="640"/>
        <w:rPr>
          <w:rFonts w:ascii="黑体" w:eastAsia="黑体" w:hAnsi="宋体" w:cs="宋体"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t>四、调查方法</w:t>
      </w:r>
    </w:p>
    <w:p w:rsidR="00E267F3" w:rsidRDefault="00EA41E0">
      <w:pPr>
        <w:spacing w:line="540" w:lineRule="exact"/>
        <w:ind w:firstLineChars="200" w:firstLine="640"/>
        <w:rPr>
          <w:rFonts w:ascii="仿宋_GB2312" w:eastAsia="仿宋_GB2312" w:hAnsi="宋体" w:cs="宋体"/>
          <w:spacing w:val="-4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20"/>
        </w:rPr>
        <w:t>采用计算机辅助</w:t>
      </w:r>
      <w:r>
        <w:rPr>
          <w:rFonts w:ascii="仿宋_GB2312" w:eastAsia="仿宋_GB2312" w:hint="eastAsia"/>
          <w:kern w:val="0"/>
          <w:sz w:val="32"/>
        </w:rPr>
        <w:t>电话调查（CATI）方式（受疫情影响可利用云平台进行电话调查），进行分层随机抽样调查。</w:t>
      </w:r>
    </w:p>
    <w:p w:rsidR="00E267F3" w:rsidRDefault="00EA41E0">
      <w:pPr>
        <w:spacing w:line="540" w:lineRule="exact"/>
        <w:ind w:firstLineChars="200" w:firstLine="640"/>
        <w:rPr>
          <w:rFonts w:ascii="仿宋_GB2312" w:eastAsia="仿宋_GB2312" w:hAnsi="宋体" w:cs="宋体"/>
          <w:spacing w:val="-4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t>五、组织方式</w:t>
      </w:r>
    </w:p>
    <w:p w:rsidR="00E267F3" w:rsidRDefault="00A7264A">
      <w:pPr>
        <w:tabs>
          <w:tab w:val="left" w:pos="5535"/>
        </w:tabs>
        <w:spacing w:line="540" w:lineRule="exact"/>
        <w:ind w:firstLineChars="200" w:firstLine="624"/>
        <w:rPr>
          <w:rFonts w:ascii="仿宋_GB2312" w:eastAsia="仿宋_GB2312" w:hAnsi="宋体" w:cs="宋体"/>
          <w:spacing w:val="-4"/>
          <w:sz w:val="32"/>
          <w:szCs w:val="32"/>
        </w:rPr>
      </w:pPr>
      <w:r>
        <w:rPr>
          <w:rFonts w:ascii="仿宋_GB2312" w:eastAsia="仿宋_GB2312" w:hAnsi="宋体" w:cs="宋体" w:hint="eastAsia"/>
          <w:spacing w:val="-4"/>
          <w:sz w:val="32"/>
          <w:szCs w:val="32"/>
        </w:rPr>
        <w:t>本次调查由北京市统计局统一领导，委托北京格物致胜咨</w:t>
      </w:r>
      <w:r>
        <w:rPr>
          <w:rFonts w:ascii="仿宋_GB2312" w:eastAsia="仿宋_GB2312" w:hAnsi="宋体" w:cs="宋体" w:hint="eastAsia"/>
          <w:spacing w:val="-4"/>
          <w:sz w:val="32"/>
          <w:szCs w:val="32"/>
        </w:rPr>
        <w:lastRenderedPageBreak/>
        <w:t>询有限公司负责具体组织实施。</w:t>
      </w:r>
    </w:p>
    <w:p w:rsidR="00E267F3" w:rsidRDefault="00EA41E0">
      <w:pPr>
        <w:widowControl/>
        <w:spacing w:line="540" w:lineRule="exact"/>
        <w:ind w:firstLineChars="200" w:firstLine="640"/>
        <w:rPr>
          <w:rFonts w:ascii="黑体" w:eastAsia="黑体" w:hAnsi="宋体" w:cs="宋体"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t>六、数据发布</w:t>
      </w:r>
    </w:p>
    <w:p w:rsidR="00B041C4" w:rsidRDefault="00A7264A" w:rsidP="00B041C4">
      <w:pPr>
        <w:widowControl/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季后10日左右发布季度总指数和构成指数的测算结果。</w:t>
      </w:r>
    </w:p>
    <w:p w:rsidR="00E267F3" w:rsidRPr="00B041C4" w:rsidRDefault="00E267F3" w:rsidP="00B041C4">
      <w:pPr>
        <w:widowControl/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E267F3" w:rsidRPr="00B041C4" w:rsidSect="00FD09AC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0D3" w:rsidRDefault="002120D3" w:rsidP="00E71811">
      <w:r>
        <w:separator/>
      </w:r>
    </w:p>
  </w:endnote>
  <w:endnote w:type="continuationSeparator" w:id="1">
    <w:p w:rsidR="002120D3" w:rsidRDefault="002120D3" w:rsidP="00E71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0D3" w:rsidRDefault="002120D3" w:rsidP="00E71811">
      <w:r>
        <w:separator/>
      </w:r>
    </w:p>
  </w:footnote>
  <w:footnote w:type="continuationSeparator" w:id="1">
    <w:p w:rsidR="002120D3" w:rsidRDefault="002120D3" w:rsidP="00E71811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angbin">
    <w15:presenceInfo w15:providerId="None" w15:userId="wangb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A82"/>
    <w:rsid w:val="B9F72311"/>
    <w:rsid w:val="00035466"/>
    <w:rsid w:val="00047F5B"/>
    <w:rsid w:val="0009100B"/>
    <w:rsid w:val="000F189A"/>
    <w:rsid w:val="000F54E0"/>
    <w:rsid w:val="0012241B"/>
    <w:rsid w:val="00136B0B"/>
    <w:rsid w:val="00147AD1"/>
    <w:rsid w:val="00152E09"/>
    <w:rsid w:val="00156663"/>
    <w:rsid w:val="00157F0B"/>
    <w:rsid w:val="00187633"/>
    <w:rsid w:val="001C159B"/>
    <w:rsid w:val="001C39B9"/>
    <w:rsid w:val="001C4138"/>
    <w:rsid w:val="001E6AA3"/>
    <w:rsid w:val="00211597"/>
    <w:rsid w:val="002120D3"/>
    <w:rsid w:val="002418CD"/>
    <w:rsid w:val="00251B68"/>
    <w:rsid w:val="00265D00"/>
    <w:rsid w:val="00281E3F"/>
    <w:rsid w:val="00287FBF"/>
    <w:rsid w:val="002E231F"/>
    <w:rsid w:val="002E505C"/>
    <w:rsid w:val="00333E79"/>
    <w:rsid w:val="0037327F"/>
    <w:rsid w:val="00381B80"/>
    <w:rsid w:val="00384AF2"/>
    <w:rsid w:val="003C5104"/>
    <w:rsid w:val="003D0946"/>
    <w:rsid w:val="003E42BB"/>
    <w:rsid w:val="004049A3"/>
    <w:rsid w:val="004107FF"/>
    <w:rsid w:val="00425410"/>
    <w:rsid w:val="00430867"/>
    <w:rsid w:val="00433B5E"/>
    <w:rsid w:val="00436B96"/>
    <w:rsid w:val="004703A5"/>
    <w:rsid w:val="004817A4"/>
    <w:rsid w:val="00486D3C"/>
    <w:rsid w:val="004A01C8"/>
    <w:rsid w:val="004E7086"/>
    <w:rsid w:val="00534F68"/>
    <w:rsid w:val="005405AE"/>
    <w:rsid w:val="00542926"/>
    <w:rsid w:val="005511B5"/>
    <w:rsid w:val="005537D6"/>
    <w:rsid w:val="0059115E"/>
    <w:rsid w:val="005A49D2"/>
    <w:rsid w:val="005B48CE"/>
    <w:rsid w:val="005B76B6"/>
    <w:rsid w:val="005C2D93"/>
    <w:rsid w:val="005D216C"/>
    <w:rsid w:val="005D6263"/>
    <w:rsid w:val="005E3DC1"/>
    <w:rsid w:val="005E561C"/>
    <w:rsid w:val="005F1849"/>
    <w:rsid w:val="005F1F87"/>
    <w:rsid w:val="00636BEC"/>
    <w:rsid w:val="00652948"/>
    <w:rsid w:val="00687502"/>
    <w:rsid w:val="006A54FF"/>
    <w:rsid w:val="006C0102"/>
    <w:rsid w:val="006D1848"/>
    <w:rsid w:val="006D395A"/>
    <w:rsid w:val="006D7A60"/>
    <w:rsid w:val="007162FE"/>
    <w:rsid w:val="00737DB9"/>
    <w:rsid w:val="00742A82"/>
    <w:rsid w:val="00742F56"/>
    <w:rsid w:val="0077372D"/>
    <w:rsid w:val="007907CA"/>
    <w:rsid w:val="007C076B"/>
    <w:rsid w:val="007C3A27"/>
    <w:rsid w:val="007E61B7"/>
    <w:rsid w:val="007E702A"/>
    <w:rsid w:val="007F5A56"/>
    <w:rsid w:val="00803715"/>
    <w:rsid w:val="00822621"/>
    <w:rsid w:val="00842B97"/>
    <w:rsid w:val="00885A93"/>
    <w:rsid w:val="008908D6"/>
    <w:rsid w:val="008C5932"/>
    <w:rsid w:val="008C726D"/>
    <w:rsid w:val="008D1BA1"/>
    <w:rsid w:val="008F2282"/>
    <w:rsid w:val="008F63F2"/>
    <w:rsid w:val="00903F75"/>
    <w:rsid w:val="009461E8"/>
    <w:rsid w:val="00952BF3"/>
    <w:rsid w:val="00974250"/>
    <w:rsid w:val="00974D7F"/>
    <w:rsid w:val="009A3D62"/>
    <w:rsid w:val="009C5A8E"/>
    <w:rsid w:val="00A252A7"/>
    <w:rsid w:val="00A315B1"/>
    <w:rsid w:val="00A40C7E"/>
    <w:rsid w:val="00A468DA"/>
    <w:rsid w:val="00A561A6"/>
    <w:rsid w:val="00A56275"/>
    <w:rsid w:val="00A7264A"/>
    <w:rsid w:val="00A82622"/>
    <w:rsid w:val="00A94320"/>
    <w:rsid w:val="00AA2CF4"/>
    <w:rsid w:val="00AF5FA0"/>
    <w:rsid w:val="00AF7226"/>
    <w:rsid w:val="00B041C4"/>
    <w:rsid w:val="00B05FE7"/>
    <w:rsid w:val="00C12B35"/>
    <w:rsid w:val="00C64A14"/>
    <w:rsid w:val="00C7274F"/>
    <w:rsid w:val="00C86CAE"/>
    <w:rsid w:val="00CA309A"/>
    <w:rsid w:val="00CE2C45"/>
    <w:rsid w:val="00CE55A6"/>
    <w:rsid w:val="00D07670"/>
    <w:rsid w:val="00D4291A"/>
    <w:rsid w:val="00D462F5"/>
    <w:rsid w:val="00D570D5"/>
    <w:rsid w:val="00D64CA0"/>
    <w:rsid w:val="00D84B8A"/>
    <w:rsid w:val="00DA2AD0"/>
    <w:rsid w:val="00DB1249"/>
    <w:rsid w:val="00DD5944"/>
    <w:rsid w:val="00DF05E3"/>
    <w:rsid w:val="00DF61BB"/>
    <w:rsid w:val="00E017B2"/>
    <w:rsid w:val="00E267F3"/>
    <w:rsid w:val="00E524AF"/>
    <w:rsid w:val="00E62C4F"/>
    <w:rsid w:val="00E6712E"/>
    <w:rsid w:val="00E71811"/>
    <w:rsid w:val="00EA41E0"/>
    <w:rsid w:val="00EB3CDA"/>
    <w:rsid w:val="00EF1E6F"/>
    <w:rsid w:val="00F45AED"/>
    <w:rsid w:val="00F52F63"/>
    <w:rsid w:val="00F775A3"/>
    <w:rsid w:val="00F81D6B"/>
    <w:rsid w:val="00F92E1C"/>
    <w:rsid w:val="00FB0E2F"/>
    <w:rsid w:val="00FD09AC"/>
    <w:rsid w:val="00FD75CC"/>
    <w:rsid w:val="38203A14"/>
    <w:rsid w:val="49A55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F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E267F3"/>
    <w:rPr>
      <w:rFonts w:ascii="宋体" w:eastAsia="宋体" w:hAnsi="Courier New" w:cs="Times New Roman"/>
      <w:szCs w:val="21"/>
    </w:rPr>
  </w:style>
  <w:style w:type="paragraph" w:styleId="a4">
    <w:name w:val="footer"/>
    <w:basedOn w:val="a"/>
    <w:link w:val="Char0"/>
    <w:uiPriority w:val="99"/>
    <w:unhideWhenUsed/>
    <w:qFormat/>
    <w:rsid w:val="00E267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E267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qFormat/>
    <w:rsid w:val="00E267F3"/>
    <w:rPr>
      <w:color w:val="0000FF"/>
      <w:u w:val="none"/>
    </w:rPr>
  </w:style>
  <w:style w:type="character" w:customStyle="1" w:styleId="Char1">
    <w:name w:val="页眉 Char"/>
    <w:basedOn w:val="a0"/>
    <w:link w:val="a5"/>
    <w:uiPriority w:val="99"/>
    <w:semiHidden/>
    <w:qFormat/>
    <w:rsid w:val="00E267F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267F3"/>
    <w:rPr>
      <w:sz w:val="18"/>
      <w:szCs w:val="18"/>
    </w:rPr>
  </w:style>
  <w:style w:type="character" w:customStyle="1" w:styleId="Char">
    <w:name w:val="纯文本 Char"/>
    <w:basedOn w:val="a0"/>
    <w:link w:val="a3"/>
    <w:uiPriority w:val="99"/>
    <w:qFormat/>
    <w:rsid w:val="00E267F3"/>
    <w:rPr>
      <w:rFonts w:ascii="宋体" w:eastAsia="宋体" w:hAnsi="Courier New" w:cs="Times New Roman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74</Words>
  <Characters>425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NTKO</dc:creator>
  <cp:lastModifiedBy>李涵</cp:lastModifiedBy>
  <cp:revision>37</cp:revision>
  <dcterms:created xsi:type="dcterms:W3CDTF">2020-06-09T13:57:00Z</dcterms:created>
  <dcterms:modified xsi:type="dcterms:W3CDTF">2022-01-10T01:33:00Z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