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顺义区汽车企业用工情况调查方案</w:t>
      </w:r>
    </w:p>
    <w:p>
      <w:pPr>
        <w:spacing w:line="540" w:lineRule="exact"/>
        <w:ind w:firstLine="645"/>
        <w:rPr>
          <w:rFonts w:asci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_GB2312" w:hAnsi="华文仿宋" w:eastAsia="楷体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为深入了解当前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顺义</w:t>
      </w:r>
      <w:r>
        <w:rPr>
          <w:rFonts w:hint="eastAsia" w:ascii="仿宋_GB2312" w:hAnsi="华文仿宋" w:eastAsia="仿宋_GB2312" w:cs="Times New Roman"/>
          <w:sz w:val="32"/>
          <w:szCs w:val="32"/>
        </w:rPr>
        <w:t>区汽车企业用工情况、劳动用工需求及相关政策诉求，破解企业用工难题，国家统计局顺义调查队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拟开展顺义区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汽车企业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用工</w:t>
      </w:r>
      <w:r>
        <w:rPr>
          <w:rFonts w:hint="eastAsia" w:ascii="仿宋_GB2312" w:hAnsi="华文仿宋" w:eastAsia="仿宋_GB2312" w:cs="Times New Roman"/>
          <w:sz w:val="32"/>
          <w:szCs w:val="32"/>
        </w:rPr>
        <w:t>情况调查。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调查范围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调查范围为顺义</w:t>
      </w:r>
      <w:r>
        <w:rPr>
          <w:rFonts w:hint="eastAsia" w:ascii="仿宋_GB2312" w:hAnsi="华文仿宋" w:eastAsia="仿宋_GB2312"/>
          <w:sz w:val="32"/>
          <w:szCs w:val="32"/>
        </w:rPr>
        <w:t>区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规模以上汽车企业。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调查对象为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企业主要经营者、人力资源管理人员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调查内容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主要包括汽车企业基本情况、</w:t>
      </w:r>
      <w:r>
        <w:rPr>
          <w:rFonts w:hint="eastAsia" w:ascii="仿宋_GB2312" w:hAnsi="华文仿宋" w:eastAsia="仿宋_GB2312"/>
          <w:sz w:val="32"/>
          <w:szCs w:val="32"/>
        </w:rPr>
        <w:t>用工情况、劳动用工需求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相关政策诉求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以及</w:t>
      </w:r>
      <w:r>
        <w:rPr>
          <w:rFonts w:hint="eastAsia" w:ascii="仿宋_GB2312" w:hAnsi="华文仿宋" w:eastAsia="仿宋_GB2312"/>
          <w:sz w:val="32"/>
          <w:szCs w:val="32"/>
        </w:rPr>
        <w:t>企业用工难题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等方面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调查频率</w:t>
      </w:r>
      <w:r>
        <w:rPr>
          <w:rFonts w:hint="eastAsia" w:ascii="黑体" w:eastAsia="黑体"/>
          <w:sz w:val="32"/>
          <w:szCs w:val="32"/>
        </w:rPr>
        <w:t>及有效期限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本调查为一次性调查。</w:t>
      </w:r>
      <w:r>
        <w:rPr>
          <w:rFonts w:hint="eastAsia" w:ascii="仿宋_GB2312" w:eastAsia="仿宋_GB2312"/>
          <w:sz w:val="32"/>
          <w:szCs w:val="20"/>
        </w:rPr>
        <w:t>有</w:t>
      </w:r>
      <w:r>
        <w:rPr>
          <w:rFonts w:ascii="仿宋_GB2312" w:eastAsia="仿宋_GB2312"/>
          <w:sz w:val="32"/>
          <w:szCs w:val="20"/>
        </w:rPr>
        <w:t>效期限至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五、调查方法及样本量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对顺义区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38家规模以上汽车企业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开展重点调查，同时对其中5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家规模较大的汽车企业进行访谈，</w:t>
      </w:r>
      <w:r>
        <w:rPr>
          <w:rFonts w:hint="eastAsia" w:ascii="仿宋_GB2312" w:hAnsi="宋体" w:eastAsia="仿宋_GB2312"/>
          <w:sz w:val="32"/>
          <w:szCs w:val="32"/>
        </w:rPr>
        <w:t>围绕企业用工情况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用工难题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及政策诉求</w:t>
      </w:r>
      <w:r>
        <w:rPr>
          <w:rFonts w:hint="eastAsia" w:ascii="仿宋_GB2312" w:hAnsi="宋体" w:eastAsia="仿宋_GB2312"/>
          <w:sz w:val="32"/>
          <w:szCs w:val="32"/>
        </w:rPr>
        <w:t>进行深入了解，作为调查问卷补充。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六、调查方式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疫情防控政策允许的情况下，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问卷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调查方式，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视疫情防控政策决定</w:t>
      </w:r>
      <w:r>
        <w:rPr>
          <w:rFonts w:hint="eastAsia" w:ascii="仿宋_GB2312" w:hAnsi="华文仿宋" w:eastAsia="仿宋_GB2312"/>
          <w:sz w:val="32"/>
          <w:szCs w:val="32"/>
        </w:rPr>
        <w:t>上门访问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华文仿宋" w:eastAsia="仿宋_GB2312"/>
          <w:sz w:val="32"/>
          <w:szCs w:val="32"/>
        </w:rPr>
        <w:t>电话调查等多种方法收集基础数据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七、调查组织实施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本项调查由</w:t>
      </w:r>
      <w:r>
        <w:rPr>
          <w:rFonts w:hint="eastAsia" w:ascii="仿宋_GB2312" w:hAnsi="华文仿宋" w:eastAsia="仿宋_GB2312"/>
          <w:sz w:val="32"/>
          <w:szCs w:val="32"/>
        </w:rPr>
        <w:t>国家统计局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顺义</w:t>
      </w:r>
      <w:r>
        <w:rPr>
          <w:rFonts w:hint="eastAsia" w:ascii="仿宋_GB2312" w:hAnsi="华文仿宋" w:eastAsia="仿宋_GB2312"/>
          <w:sz w:val="32"/>
          <w:szCs w:val="32"/>
        </w:rPr>
        <w:t>调查队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劳动力调查科</w:t>
      </w:r>
      <w:r>
        <w:rPr>
          <w:rFonts w:hint="eastAsia" w:ascii="仿宋_GB2312" w:hAnsi="华文仿宋" w:eastAsia="仿宋_GB2312"/>
          <w:sz w:val="32"/>
          <w:szCs w:val="32"/>
        </w:rPr>
        <w:t>负责调查方案的制定、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调查培训、</w:t>
      </w:r>
      <w:r>
        <w:rPr>
          <w:rFonts w:hint="eastAsia" w:ascii="仿宋_GB2312" w:hAnsi="华文仿宋" w:eastAsia="仿宋_GB2312"/>
          <w:sz w:val="32"/>
          <w:szCs w:val="32"/>
        </w:rPr>
        <w:t>数据审核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、重点访谈、数据汇总以及调查报告撰写</w:t>
      </w:r>
      <w:r>
        <w:rPr>
          <w:rFonts w:hint="eastAsia" w:ascii="仿宋_GB2312" w:hAnsi="华文仿宋" w:eastAsia="仿宋_GB2312"/>
          <w:sz w:val="32"/>
          <w:szCs w:val="32"/>
        </w:rPr>
        <w:t>等工作。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由调查员负责问卷发放、数据采集。</w:t>
      </w: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 w:cs="黑体"/>
          <w:sz w:val="32"/>
          <w:szCs w:val="32"/>
        </w:rPr>
        <w:t>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本调查数据及调查报告仅提供给区委区政府及相关委办局，不对外公布。</w:t>
      </w:r>
    </w:p>
    <w:p>
      <w:pPr>
        <w:spacing w:line="540" w:lineRule="exact"/>
        <w:jc w:val="center"/>
        <w:rPr>
          <w:rFonts w:hint="eastAsia" w:ascii="宋体" w:hAnsi="宋体"/>
          <w:bCs/>
          <w:kern w:val="0"/>
          <w:sz w:val="24"/>
          <w:szCs w:val="24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C9E2C"/>
    <w:multiLevelType w:val="singleLevel"/>
    <w:tmpl w:val="7FFC9E2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4"/>
    <w:rsid w:val="00032C30"/>
    <w:rsid w:val="00096D7C"/>
    <w:rsid w:val="000C5FDB"/>
    <w:rsid w:val="000D6EB4"/>
    <w:rsid w:val="000E0CA4"/>
    <w:rsid w:val="0013229A"/>
    <w:rsid w:val="001474DB"/>
    <w:rsid w:val="001B66C1"/>
    <w:rsid w:val="001E4B3E"/>
    <w:rsid w:val="001E6E4D"/>
    <w:rsid w:val="00210D69"/>
    <w:rsid w:val="00245188"/>
    <w:rsid w:val="00290FB2"/>
    <w:rsid w:val="002C5099"/>
    <w:rsid w:val="002C6AA8"/>
    <w:rsid w:val="002D0E1A"/>
    <w:rsid w:val="002D38AE"/>
    <w:rsid w:val="00300AB2"/>
    <w:rsid w:val="0032609A"/>
    <w:rsid w:val="003629FC"/>
    <w:rsid w:val="003668B0"/>
    <w:rsid w:val="003817AB"/>
    <w:rsid w:val="00384A60"/>
    <w:rsid w:val="003925AC"/>
    <w:rsid w:val="003E4107"/>
    <w:rsid w:val="00415B79"/>
    <w:rsid w:val="0046665E"/>
    <w:rsid w:val="00473872"/>
    <w:rsid w:val="004744AB"/>
    <w:rsid w:val="00494914"/>
    <w:rsid w:val="0050321E"/>
    <w:rsid w:val="00515C35"/>
    <w:rsid w:val="00541075"/>
    <w:rsid w:val="00554748"/>
    <w:rsid w:val="005A671B"/>
    <w:rsid w:val="005C72AD"/>
    <w:rsid w:val="005E43B2"/>
    <w:rsid w:val="00616A19"/>
    <w:rsid w:val="00625CD4"/>
    <w:rsid w:val="006807DE"/>
    <w:rsid w:val="006A0FB8"/>
    <w:rsid w:val="006C2809"/>
    <w:rsid w:val="006D3968"/>
    <w:rsid w:val="006D4F5E"/>
    <w:rsid w:val="006E4EFA"/>
    <w:rsid w:val="00720FAF"/>
    <w:rsid w:val="007239FF"/>
    <w:rsid w:val="00754C9E"/>
    <w:rsid w:val="00756FAC"/>
    <w:rsid w:val="0079113D"/>
    <w:rsid w:val="007E7C9F"/>
    <w:rsid w:val="008F6A1F"/>
    <w:rsid w:val="009577AD"/>
    <w:rsid w:val="00960BA7"/>
    <w:rsid w:val="00962B61"/>
    <w:rsid w:val="00965880"/>
    <w:rsid w:val="00966400"/>
    <w:rsid w:val="009714A5"/>
    <w:rsid w:val="00A13C97"/>
    <w:rsid w:val="00A55659"/>
    <w:rsid w:val="00A56BCD"/>
    <w:rsid w:val="00A873A1"/>
    <w:rsid w:val="00AB0748"/>
    <w:rsid w:val="00B94589"/>
    <w:rsid w:val="00BA4F54"/>
    <w:rsid w:val="00BB6810"/>
    <w:rsid w:val="00BC4F32"/>
    <w:rsid w:val="00BC6365"/>
    <w:rsid w:val="00C055F9"/>
    <w:rsid w:val="00C26CE3"/>
    <w:rsid w:val="00C26FFE"/>
    <w:rsid w:val="00C476E1"/>
    <w:rsid w:val="00C54044"/>
    <w:rsid w:val="00CE7230"/>
    <w:rsid w:val="00D51183"/>
    <w:rsid w:val="00D73464"/>
    <w:rsid w:val="00DB7981"/>
    <w:rsid w:val="00DD2598"/>
    <w:rsid w:val="00DE1B9B"/>
    <w:rsid w:val="00E15FBB"/>
    <w:rsid w:val="00E36EBB"/>
    <w:rsid w:val="00E56988"/>
    <w:rsid w:val="00F200C0"/>
    <w:rsid w:val="00F546E6"/>
    <w:rsid w:val="00F610F1"/>
    <w:rsid w:val="177FAB96"/>
    <w:rsid w:val="1AFEFC45"/>
    <w:rsid w:val="3BF557B2"/>
    <w:rsid w:val="3EBB5C15"/>
    <w:rsid w:val="3EFAC72E"/>
    <w:rsid w:val="3FDD90E5"/>
    <w:rsid w:val="56774290"/>
    <w:rsid w:val="57FF031B"/>
    <w:rsid w:val="737D48F5"/>
    <w:rsid w:val="7AEC944A"/>
    <w:rsid w:val="7DD008E3"/>
    <w:rsid w:val="7E3DB425"/>
    <w:rsid w:val="7EBDB491"/>
    <w:rsid w:val="7FB9D3CF"/>
    <w:rsid w:val="7FCF1F29"/>
    <w:rsid w:val="7FF929F9"/>
    <w:rsid w:val="AFB7479F"/>
    <w:rsid w:val="BA7B23C6"/>
    <w:rsid w:val="BF3B8DB2"/>
    <w:rsid w:val="BFBFBCD2"/>
    <w:rsid w:val="DBAD32B2"/>
    <w:rsid w:val="DBFDCA6F"/>
    <w:rsid w:val="DF7D89E1"/>
    <w:rsid w:val="EBDFB969"/>
    <w:rsid w:val="F7DDC5E8"/>
    <w:rsid w:val="F8FF56D7"/>
    <w:rsid w:val="FDFB2169"/>
    <w:rsid w:val="FE0D6922"/>
    <w:rsid w:val="FE7FAA1A"/>
    <w:rsid w:val="FF4764BE"/>
    <w:rsid w:val="FF774940"/>
    <w:rsid w:val="FF9DB1D6"/>
    <w:rsid w:val="FFB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1473</Words>
  <Characters>8398</Characters>
  <Lines>69</Lines>
  <Paragraphs>19</Paragraphs>
  <TotalTime>1</TotalTime>
  <ScaleCrop>false</ScaleCrop>
  <LinksUpToDate>false</LinksUpToDate>
  <CharactersWithSpaces>9852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2022-05-26T06:29:00Z</dcterms:created>
  <dc:creator>张 铭睿</dc:creator>
  <cp:lastModifiedBy>kylin</cp:lastModifiedBy>
  <cp:lastPrinted>2022-06-11T17:59:00Z</cp:lastPrinted>
  <dcterms:modified xsi:type="dcterms:W3CDTF">2022-08-19T09:42:01Z</dcterms:modified>
  <dc:title>副中心高质量发展中重要民生事项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