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D4" w:rsidRDefault="00A07AD2" w:rsidP="00DA43C8">
      <w:pPr>
        <w:pStyle w:val="a3"/>
        <w:adjustRightInd w:val="0"/>
        <w:spacing w:beforeLines="100" w:afterLines="100" w:line="560" w:lineRule="exact"/>
        <w:rPr>
          <w:rFonts w:hAnsi="方正小标宋简体" w:cs="方正小标宋简体"/>
          <w:bCs/>
          <w:szCs w:val="44"/>
        </w:rPr>
      </w:pPr>
      <w:r>
        <w:rPr>
          <w:rFonts w:hAnsi="方正小标宋简体" w:cs="方正小标宋简体" w:hint="eastAsia"/>
          <w:bCs/>
          <w:szCs w:val="44"/>
        </w:rPr>
        <w:t>北京市统计局</w:t>
      </w:r>
    </w:p>
    <w:p w:rsidR="00FC04E5" w:rsidRPr="005B2CD4" w:rsidRDefault="00A07AD2" w:rsidP="00DA43C8">
      <w:pPr>
        <w:pStyle w:val="a3"/>
        <w:adjustRightInd w:val="0"/>
        <w:spacing w:beforeLines="100" w:afterLines="100" w:line="560" w:lineRule="exact"/>
        <w:rPr>
          <w:rFonts w:hAnsi="方正小标宋简体" w:cs="方正小标宋简体"/>
          <w:bCs/>
          <w:szCs w:val="44"/>
        </w:rPr>
      </w:pPr>
      <w:r>
        <w:rPr>
          <w:rFonts w:hAnsi="方正小标宋简体" w:cs="方正小标宋简体"/>
          <w:bCs/>
          <w:szCs w:val="44"/>
        </w:rPr>
        <w:t>2019年政府信息公开工作</w:t>
      </w:r>
      <w:r>
        <w:rPr>
          <w:rFonts w:hAnsi="方正小标宋简体" w:cs="方正小标宋简体" w:hint="eastAsia"/>
          <w:bCs/>
          <w:szCs w:val="44"/>
        </w:rPr>
        <w:t>年度报告</w:t>
      </w:r>
    </w:p>
    <w:p w:rsidR="00FC04E5" w:rsidRDefault="00A5400B">
      <w:pPr>
        <w:widowControl/>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依据</w:t>
      </w:r>
      <w:r w:rsidR="00A07AD2">
        <w:rPr>
          <w:rFonts w:ascii="仿宋_GB2312" w:eastAsia="仿宋_GB2312" w:hAnsi="宋体" w:cs="宋体" w:hint="eastAsia"/>
          <w:color w:val="000000"/>
          <w:kern w:val="0"/>
          <w:sz w:val="32"/>
          <w:szCs w:val="32"/>
        </w:rPr>
        <w:t>《中华人民共和国政府信息公开条例》（以下简称《条例》）第五十条之规定</w:t>
      </w:r>
      <w:r>
        <w:rPr>
          <w:rFonts w:ascii="仿宋_GB2312" w:eastAsia="仿宋_GB2312" w:hAnsi="宋体" w:cs="宋体" w:hint="eastAsia"/>
          <w:color w:val="000000"/>
          <w:kern w:val="0"/>
          <w:sz w:val="32"/>
          <w:szCs w:val="32"/>
        </w:rPr>
        <w:t>，</w:t>
      </w:r>
      <w:r w:rsidR="00A07AD2">
        <w:rPr>
          <w:rFonts w:ascii="仿宋_GB2312" w:eastAsia="仿宋_GB2312" w:hAnsi="宋体" w:cs="宋体" w:hint="eastAsia"/>
          <w:color w:val="000000"/>
          <w:kern w:val="0"/>
          <w:sz w:val="32"/>
          <w:szCs w:val="32"/>
        </w:rPr>
        <w:t>制作本报告。</w:t>
      </w:r>
    </w:p>
    <w:p w:rsidR="00FC04E5" w:rsidRDefault="00FC04E5"/>
    <w:p w:rsidR="00FC04E5" w:rsidRPr="00FC04E5" w:rsidRDefault="00FC04E5" w:rsidP="00FC04E5">
      <w:pPr>
        <w:widowControl/>
        <w:numPr>
          <w:ilvl w:val="0"/>
          <w:numId w:val="1"/>
        </w:numPr>
        <w:spacing w:line="540" w:lineRule="exact"/>
        <w:jc w:val="left"/>
        <w:rPr>
          <w:rFonts w:ascii="黑体" w:eastAsia="黑体" w:hAnsi="黑体" w:cs="黑体"/>
          <w:color w:val="000000"/>
          <w:kern w:val="0"/>
          <w:sz w:val="32"/>
          <w:szCs w:val="32"/>
        </w:rPr>
      </w:pPr>
      <w:bookmarkStart w:id="0" w:name="_GoBack"/>
      <w:bookmarkEnd w:id="0"/>
      <w:r w:rsidRPr="00FC04E5">
        <w:rPr>
          <w:rFonts w:ascii="黑体" w:eastAsia="黑体" w:hAnsi="黑体" w:cs="黑体" w:hint="eastAsia"/>
          <w:color w:val="000000"/>
          <w:kern w:val="0"/>
          <w:sz w:val="32"/>
          <w:szCs w:val="32"/>
        </w:rPr>
        <w:t>总体情况</w:t>
      </w:r>
    </w:p>
    <w:p w:rsidR="00FC04E5" w:rsidRDefault="00A07AD2" w:rsidP="005B2CD4">
      <w:pPr>
        <w:pStyle w:val="a7"/>
        <w:widowControl/>
        <w:spacing w:line="540" w:lineRule="exact"/>
        <w:ind w:leftChars="270" w:left="708" w:hangingChars="44" w:hanging="141"/>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(一）主动公开情况</w:t>
      </w:r>
    </w:p>
    <w:p w:rsidR="00FC04E5" w:rsidRDefault="00A07AD2">
      <w:pPr>
        <w:autoSpaceDE w:val="0"/>
        <w:autoSpaceDN w:val="0"/>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Calibri" w:cs="Times New Roman" w:hint="eastAsia"/>
          <w:sz w:val="32"/>
          <w:szCs w:val="32"/>
        </w:rPr>
        <w:t>市统计局在市委市政府的领导下，</w:t>
      </w:r>
      <w:r>
        <w:rPr>
          <w:rFonts w:ascii="仿宋_GB2312" w:eastAsia="仿宋_GB2312" w:hint="eastAsia"/>
          <w:sz w:val="32"/>
          <w:szCs w:val="32"/>
        </w:rPr>
        <w:t>严格</w:t>
      </w:r>
      <w:r>
        <w:rPr>
          <w:rFonts w:ascii="仿宋_GB2312" w:eastAsia="仿宋_GB2312" w:hAnsi="宋体" w:cs="宋体" w:hint="eastAsia"/>
          <w:color w:val="000000"/>
          <w:kern w:val="0"/>
          <w:sz w:val="32"/>
          <w:szCs w:val="32"/>
        </w:rPr>
        <w:t>依照统计法律、法规和相关规定主动公开涉及公民、法人或者其他组织切身利益，以及需要社会公众广泛知晓并参与的重要信息。</w:t>
      </w:r>
    </w:p>
    <w:p w:rsidR="00FC04E5" w:rsidRDefault="00A07AD2">
      <w:pPr>
        <w:autoSpaceDE w:val="0"/>
        <w:autoSpaceDN w:val="0"/>
        <w:spacing w:line="540" w:lineRule="exact"/>
        <w:ind w:firstLineChars="200" w:firstLine="640"/>
        <w:rPr>
          <w:rFonts w:ascii="仿宋_GB2312" w:eastAsia="仿宋_GB2312" w:hAnsi="黑体" w:cs="仿宋_GB2312"/>
          <w:sz w:val="32"/>
          <w:szCs w:val="32"/>
        </w:rPr>
      </w:pPr>
      <w:r>
        <w:rPr>
          <w:rFonts w:ascii="仿宋_GB2312" w:eastAsia="仿宋_GB2312" w:hAnsi="黑体" w:cs="仿宋_GB2312" w:hint="eastAsia"/>
          <w:color w:val="000000"/>
          <w:sz w:val="32"/>
          <w:szCs w:val="32"/>
        </w:rPr>
        <w:t>市统计局坚持将统计数据发布与数据解读作为政务公开工作的重要任务，</w:t>
      </w:r>
      <w:r>
        <w:rPr>
          <w:rFonts w:ascii="仿宋_GB2312" w:eastAsia="仿宋_GB2312" w:hAnsi="宋体" w:cs="宋体" w:hint="eastAsia"/>
          <w:color w:val="000000"/>
          <w:kern w:val="0"/>
          <w:sz w:val="32"/>
          <w:szCs w:val="32"/>
        </w:rPr>
        <w:t>为有效推动政府统计数据的规范发布，市统计局制定全市统计资料发布计划，并同步公开统计数据解读信息、统计标准、统计制度等。2019年，</w:t>
      </w:r>
      <w:r>
        <w:rPr>
          <w:rFonts w:ascii="仿宋_GB2312" w:eastAsia="仿宋_GB2312" w:hAnsi="黑体" w:cs="仿宋_GB2312" w:hint="eastAsia"/>
          <w:color w:val="000000"/>
          <w:sz w:val="32"/>
          <w:szCs w:val="32"/>
        </w:rPr>
        <w:t>北京市统计局官方网站共发布统计数据表1002张，解读类统计信息383篇，政务信息389条</w:t>
      </w:r>
      <w:r>
        <w:rPr>
          <w:rFonts w:ascii="仿宋_GB2312" w:eastAsia="仿宋_GB2312" w:hAnsi="黑体" w:cs="仿宋_GB2312" w:hint="eastAsia"/>
          <w:sz w:val="32"/>
          <w:szCs w:val="32"/>
        </w:rPr>
        <w:t>, 其中主动公开统计标准11项，统计制度36本，已审批的调查项目68项。</w:t>
      </w:r>
      <w:r>
        <w:rPr>
          <w:rFonts w:ascii="仿宋_GB2312" w:eastAsia="仿宋_GB2312" w:hAnsi="黑体" w:cs="仿宋_GB2312" w:hint="eastAsia"/>
          <w:color w:val="000000"/>
          <w:sz w:val="32"/>
          <w:szCs w:val="32"/>
        </w:rPr>
        <w:t>2019年共组织参与新闻发布会、媒体通报会8场，报纸、电视等社会媒体累计播发统计信息904条，在北京电视台播出《数说北京》52期，全方位解读首都经济社会发展成就和当前经济运行的新趋势</w:t>
      </w:r>
      <w:r>
        <w:rPr>
          <w:rFonts w:ascii="仿宋_GB2312" w:eastAsia="仿宋_GB2312" w:hAnsi="仿宋" w:cs="仿宋_GB2312" w:hint="eastAsia"/>
          <w:bCs/>
          <w:color w:val="000000"/>
          <w:sz w:val="32"/>
          <w:szCs w:val="32"/>
        </w:rPr>
        <w:t>。</w:t>
      </w:r>
    </w:p>
    <w:p w:rsidR="00FC04E5" w:rsidRDefault="00A07AD2" w:rsidP="005B2CD4">
      <w:pPr>
        <w:pStyle w:val="a7"/>
        <w:widowControl/>
        <w:spacing w:line="540" w:lineRule="exact"/>
        <w:ind w:leftChars="270" w:left="708" w:hangingChars="44" w:hanging="141"/>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（二）依申请公开办理情况</w:t>
      </w:r>
    </w:p>
    <w:p w:rsidR="00FC04E5" w:rsidRDefault="00A07AD2">
      <w:pPr>
        <w:autoSpaceDE w:val="0"/>
        <w:autoSpaceDN w:val="0"/>
        <w:spacing w:line="540" w:lineRule="exact"/>
        <w:ind w:firstLineChars="200" w:firstLine="640"/>
        <w:rPr>
          <w:rFonts w:ascii="仿宋_GB2312" w:eastAsia="仿宋_GB2312"/>
          <w:sz w:val="32"/>
          <w:szCs w:val="32"/>
        </w:rPr>
      </w:pPr>
      <w:r>
        <w:rPr>
          <w:rFonts w:ascii="仿宋_GB2312" w:eastAsia="仿宋_GB2312" w:hAnsi="仿宋" w:cs="仿宋_GB2312" w:hint="eastAsia"/>
          <w:color w:val="000000"/>
          <w:sz w:val="32"/>
          <w:szCs w:val="32"/>
        </w:rPr>
        <w:t>为完善依申请公开工作，畅通依申请受理渠道，市统计局根据新修订的《中华人民共和国政府信息公开条例》修订完善《北京市统计局政府信息公开指南（2019年版）》，保证</w:t>
      </w:r>
      <w:r>
        <w:rPr>
          <w:rFonts w:ascii="仿宋_GB2312" w:eastAsia="仿宋_GB2312" w:hAnsi="仿宋" w:cs="仿宋_GB2312" w:hint="eastAsia"/>
          <w:color w:val="000000"/>
          <w:sz w:val="32"/>
          <w:szCs w:val="32"/>
        </w:rPr>
        <w:lastRenderedPageBreak/>
        <w:t>主动公开和依申请公开方式、救济渠道畅通，受理机构信息完整，并按照要求做好</w:t>
      </w:r>
      <w:r>
        <w:rPr>
          <w:rFonts w:ascii="仿宋_GB2312" w:eastAsia="仿宋_GB2312" w:hAnsi="Calibri" w:cs="Times New Roman" w:hint="eastAsia"/>
          <w:sz w:val="32"/>
          <w:szCs w:val="32"/>
        </w:rPr>
        <w:t>政府信息公开年度报告编制发布工作。</w:t>
      </w:r>
    </w:p>
    <w:p w:rsidR="00FC04E5" w:rsidRDefault="00A07AD2">
      <w:pPr>
        <w:widowControl/>
        <w:spacing w:line="540" w:lineRule="exact"/>
        <w:ind w:firstLineChars="200"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2019年市统计局共收到政府信息公开申请50件,并对50件信息公开申请全部进行了答复，未发生针对市统计局政府信息公开的行政复议、行政诉讼及投诉举报情况。</w:t>
      </w:r>
    </w:p>
    <w:p w:rsidR="00FC04E5" w:rsidRDefault="00A07AD2" w:rsidP="005B2CD4">
      <w:pPr>
        <w:pStyle w:val="a7"/>
        <w:widowControl/>
        <w:spacing w:line="540" w:lineRule="exact"/>
        <w:ind w:leftChars="270" w:left="708" w:hangingChars="44" w:hanging="141"/>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（三）政府信息资源规范化、标准化管理情况</w:t>
      </w:r>
    </w:p>
    <w:p w:rsidR="00FC04E5" w:rsidRDefault="00A07AD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推进政务服务事项办事服务公开标准化。做好涉外调查机构资格认定和涉外社会调查项目的办事服务事项的公开工作，确保线上线下办事服务信息内容准确一致。</w:t>
      </w:r>
    </w:p>
    <w:p w:rsidR="00FC04E5" w:rsidRDefault="00A07AD2">
      <w:pPr>
        <w:autoSpaceDE w:val="0"/>
        <w:autoSpaceDN w:val="0"/>
        <w:spacing w:line="540" w:lineRule="exact"/>
        <w:ind w:firstLineChars="200" w:firstLine="640"/>
        <w:rPr>
          <w:rFonts w:ascii="仿宋_GB2312" w:eastAsia="仿宋_GB2312" w:hAnsi="黑体" w:cs="仿宋_GB2312"/>
          <w:color w:val="000000"/>
          <w:sz w:val="32"/>
          <w:szCs w:val="32"/>
        </w:rPr>
      </w:pPr>
      <w:r>
        <w:rPr>
          <w:rFonts w:ascii="仿宋_GB2312" w:eastAsia="仿宋_GB2312" w:hint="eastAsia"/>
          <w:sz w:val="32"/>
          <w:szCs w:val="32"/>
        </w:rPr>
        <w:t>加强执行公开力度，提高公开</w:t>
      </w:r>
      <w:r>
        <w:rPr>
          <w:rFonts w:ascii="仿宋_GB2312" w:eastAsia="仿宋_GB2312" w:cs="仿宋_GB2312" w:hint="eastAsia"/>
          <w:sz w:val="32"/>
          <w:szCs w:val="32"/>
        </w:rPr>
        <w:t>标准化管理</w:t>
      </w:r>
      <w:r>
        <w:rPr>
          <w:rFonts w:ascii="仿宋_GB2312" w:eastAsia="仿宋_GB2312" w:hint="eastAsia"/>
          <w:sz w:val="32"/>
          <w:szCs w:val="32"/>
        </w:rPr>
        <w:t>。为</w:t>
      </w:r>
      <w:r>
        <w:rPr>
          <w:rFonts w:ascii="仿宋_GB2312" w:eastAsia="仿宋_GB2312" w:hAnsi="Calibri" w:cs="Times New Roman" w:hint="eastAsia"/>
          <w:sz w:val="32"/>
          <w:szCs w:val="32"/>
        </w:rPr>
        <w:t>做好统计行政执法检查相关公开工作，</w:t>
      </w:r>
      <w:r>
        <w:rPr>
          <w:rFonts w:ascii="仿宋_GB2312" w:eastAsia="仿宋_GB2312" w:hint="eastAsia"/>
          <w:sz w:val="32"/>
          <w:szCs w:val="32"/>
        </w:rPr>
        <w:t>市统计局将</w:t>
      </w:r>
      <w:r>
        <w:rPr>
          <w:rFonts w:ascii="仿宋_GB2312" w:eastAsia="仿宋_GB2312" w:hAnsi="Calibri" w:cs="Times New Roman" w:hint="eastAsia"/>
          <w:sz w:val="32"/>
          <w:szCs w:val="32"/>
        </w:rPr>
        <w:t>统计执法证持有人员信息、“双随机”抽查事项清单、抽查单位名单、抽查结果、行政处罚结果通过市统计局门户网站和首都之窗同步公开。其中，抽查单位名单还通过“北京统计”微信号公开，方便群众查阅；行政处罚结果通过北京市企业信用信息网同步公开。</w:t>
      </w:r>
      <w:r>
        <w:rPr>
          <w:rFonts w:ascii="仿宋_GB2312" w:eastAsia="仿宋_GB2312" w:hAnsi="黑体" w:cs="仿宋_GB2312" w:hint="eastAsia"/>
          <w:color w:val="000000"/>
          <w:sz w:val="32"/>
          <w:szCs w:val="32"/>
        </w:rPr>
        <w:t>严格落实行政处罚信息公示制度。集中向社会依法公开行政执法职责、执法依据、执法标准、监督途径等基本信息和执法信息，做好执法信息系统的公开工作。</w:t>
      </w:r>
    </w:p>
    <w:p w:rsidR="00FC04E5" w:rsidRDefault="00A07AD2" w:rsidP="005B2CD4">
      <w:pPr>
        <w:pStyle w:val="a7"/>
        <w:widowControl/>
        <w:spacing w:line="540" w:lineRule="exact"/>
        <w:ind w:leftChars="270" w:left="708" w:hangingChars="44" w:hanging="141"/>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（四）政府信息公开平台建设情况</w:t>
      </w:r>
    </w:p>
    <w:p w:rsidR="00FC04E5" w:rsidRDefault="00A07AD2">
      <w:pPr>
        <w:autoSpaceDE w:val="0"/>
        <w:autoSpaceDN w:val="0"/>
        <w:spacing w:line="54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根据《国务院办公厅政府信息与政务公开办公室关于规范政府信息公开平台有关事项的通知》以及全市统一要求，配合推进政府网站集约化建设。</w:t>
      </w:r>
      <w:r>
        <w:rPr>
          <w:rFonts w:ascii="仿宋_GB2312" w:eastAsia="仿宋_GB2312" w:hAnsi="仿宋" w:cs="仿宋_GB2312" w:hint="eastAsia"/>
          <w:bCs/>
          <w:color w:val="000000"/>
          <w:sz w:val="32"/>
          <w:szCs w:val="32"/>
        </w:rPr>
        <w:t>完成网上服务事项栏目调整, 整合服务事项，保证事项指南等内容与“北京市网上政务服务大厅”一致，确保信息源头统一。</w:t>
      </w:r>
    </w:p>
    <w:p w:rsidR="00FC04E5" w:rsidRDefault="00A07AD2">
      <w:pPr>
        <w:autoSpaceDE w:val="0"/>
        <w:autoSpaceDN w:val="0"/>
        <w:spacing w:line="540" w:lineRule="exact"/>
        <w:ind w:firstLineChars="200" w:firstLine="420"/>
        <w:rPr>
          <w:rFonts w:ascii="宋体" w:eastAsia="宋体" w:hAnsi="宋体" w:cs="宋体"/>
          <w:kern w:val="0"/>
          <w:szCs w:val="21"/>
        </w:rPr>
      </w:pPr>
      <w:r>
        <w:rPr>
          <w:rFonts w:hint="eastAsia"/>
          <w:szCs w:val="21"/>
        </w:rPr>
        <w:t xml:space="preserve">　</w:t>
      </w:r>
      <w:r>
        <w:rPr>
          <w:rFonts w:ascii="仿宋_GB2312" w:eastAsia="仿宋_GB2312" w:hAnsi="仿宋" w:cs="仿宋_GB2312" w:hint="eastAsia"/>
          <w:bCs/>
          <w:color w:val="000000"/>
          <w:sz w:val="32"/>
          <w:szCs w:val="32"/>
        </w:rPr>
        <w:t>统筹推进政务新媒体与政府网站协同联动发展。加强政</w:t>
      </w:r>
      <w:r>
        <w:rPr>
          <w:rFonts w:ascii="仿宋_GB2312" w:eastAsia="仿宋_GB2312" w:hAnsi="仿宋" w:cs="仿宋_GB2312" w:hint="eastAsia"/>
          <w:bCs/>
          <w:color w:val="000000"/>
          <w:sz w:val="32"/>
          <w:szCs w:val="32"/>
        </w:rPr>
        <w:lastRenderedPageBreak/>
        <w:t>府网站内容建设，及时发布统计数据和统计信息。对群众关切和社会热点，快速引导，积极回应。完善会议开放机制，邀请利益相关方、公众代表、专家、媒体等列席办公会议。</w:t>
      </w:r>
    </w:p>
    <w:p w:rsidR="00FC04E5" w:rsidRDefault="00A07AD2">
      <w:pPr>
        <w:autoSpaceDE w:val="0"/>
        <w:autoSpaceDN w:val="0"/>
        <w:spacing w:line="540" w:lineRule="exact"/>
        <w:ind w:firstLineChars="200" w:firstLine="640"/>
        <w:rPr>
          <w:rFonts w:ascii="仿宋_GB2312" w:eastAsia="仿宋_GB2312" w:hAnsi="Times New Roman" w:cs="仿宋_GB2312"/>
          <w:color w:val="000000"/>
          <w:kern w:val="0"/>
          <w:sz w:val="32"/>
          <w:szCs w:val="32"/>
        </w:rPr>
      </w:pPr>
      <w:r>
        <w:rPr>
          <w:rFonts w:ascii="仿宋_GB2312" w:eastAsia="仿宋_GB2312" w:hAnsi="黑体" w:cs="仿宋_GB2312" w:hint="eastAsia"/>
          <w:color w:val="000000"/>
          <w:sz w:val="32"/>
          <w:szCs w:val="32"/>
        </w:rPr>
        <w:t>多载体、多维度丰富数据解读形式。在统计网站和微博微信、电视、报纸报刊的基础上，积极拓展今日头条、抖音短视频等其它公开平台建设，并根据各公开平台的不同特点，对公开的内容、公开的形式进行设计制作，多层次多角度开展解读，使解读更加具有针对性和服务性。</w:t>
      </w:r>
    </w:p>
    <w:p w:rsidR="00FC04E5" w:rsidRDefault="00A07AD2" w:rsidP="005B2CD4">
      <w:pPr>
        <w:pStyle w:val="a7"/>
        <w:widowControl/>
        <w:spacing w:line="540" w:lineRule="exact"/>
        <w:ind w:leftChars="270" w:left="708" w:hangingChars="44" w:hanging="141"/>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（五）政府信息公开监督保障及教育培训</w:t>
      </w:r>
    </w:p>
    <w:p w:rsidR="00FC04E5" w:rsidRDefault="00A07AD2">
      <w:pPr>
        <w:autoSpaceDE w:val="0"/>
        <w:autoSpaceDN w:val="0"/>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为提高公开工作质量，市统计局在</w:t>
      </w:r>
      <w:r>
        <w:rPr>
          <w:rFonts w:ascii="仿宋_GB2312" w:eastAsia="仿宋_GB2312" w:hAnsi="仿宋" w:cs="仿宋_GB2312" w:hint="eastAsia"/>
          <w:color w:val="000000"/>
          <w:sz w:val="32"/>
          <w:szCs w:val="32"/>
        </w:rPr>
        <w:t>《北京市统计局政府信息公开指南（2019年版）》</w:t>
      </w:r>
      <w:r>
        <w:rPr>
          <w:rFonts w:ascii="仿宋_GB2312" w:eastAsia="仿宋_GB2312" w:hAnsi="宋体" w:cs="宋体" w:hint="eastAsia"/>
          <w:color w:val="000000"/>
          <w:kern w:val="0"/>
          <w:sz w:val="32"/>
          <w:szCs w:val="32"/>
        </w:rPr>
        <w:t>公开权利救济途径，便于公众维护自己的合法权益。为打造一支高素质的信息公开工作专业化队伍，提高工作质量和服务水平，市统计局组织召开了全局的信息公开工作培训会，从新旧《条例》释义、典型案例等方面进行了全面培训。</w:t>
      </w:r>
    </w:p>
    <w:p w:rsidR="00FC04E5" w:rsidRDefault="00FC04E5" w:rsidP="00FC04E5">
      <w:pPr>
        <w:autoSpaceDE w:val="0"/>
        <w:autoSpaceDN w:val="0"/>
        <w:spacing w:line="540" w:lineRule="exact"/>
        <w:rPr>
          <w:rFonts w:ascii="仿宋_GB2312" w:eastAsia="仿宋_GB2312" w:hAnsi="宋体" w:cs="宋体"/>
          <w:color w:val="000000"/>
          <w:kern w:val="0"/>
          <w:sz w:val="32"/>
          <w:szCs w:val="32"/>
        </w:rPr>
      </w:pPr>
    </w:p>
    <w:p w:rsidR="005B2CD4" w:rsidRDefault="005B2CD4" w:rsidP="00FC04E5">
      <w:pPr>
        <w:autoSpaceDE w:val="0"/>
        <w:autoSpaceDN w:val="0"/>
        <w:spacing w:line="540" w:lineRule="exact"/>
        <w:rPr>
          <w:rFonts w:ascii="仿宋_GB2312" w:eastAsia="仿宋_GB2312" w:hAnsi="宋体" w:cs="宋体"/>
          <w:color w:val="000000"/>
          <w:kern w:val="0"/>
          <w:sz w:val="32"/>
          <w:szCs w:val="32"/>
        </w:rPr>
      </w:pPr>
    </w:p>
    <w:p w:rsidR="005B2CD4" w:rsidRDefault="005B2CD4" w:rsidP="00FC04E5">
      <w:pPr>
        <w:autoSpaceDE w:val="0"/>
        <w:autoSpaceDN w:val="0"/>
        <w:spacing w:line="540" w:lineRule="exact"/>
        <w:rPr>
          <w:rFonts w:ascii="仿宋_GB2312" w:eastAsia="仿宋_GB2312" w:hAnsi="宋体" w:cs="宋体"/>
          <w:color w:val="000000"/>
          <w:kern w:val="0"/>
          <w:sz w:val="32"/>
          <w:szCs w:val="32"/>
        </w:rPr>
      </w:pPr>
    </w:p>
    <w:p w:rsidR="005B2CD4" w:rsidRDefault="005B2CD4" w:rsidP="00FC04E5">
      <w:pPr>
        <w:autoSpaceDE w:val="0"/>
        <w:autoSpaceDN w:val="0"/>
        <w:spacing w:line="540" w:lineRule="exact"/>
        <w:rPr>
          <w:rFonts w:ascii="仿宋_GB2312" w:eastAsia="仿宋_GB2312" w:hAnsi="宋体" w:cs="宋体"/>
          <w:color w:val="000000"/>
          <w:kern w:val="0"/>
          <w:sz w:val="32"/>
          <w:szCs w:val="32"/>
        </w:rPr>
      </w:pPr>
    </w:p>
    <w:p w:rsidR="000F5246" w:rsidRDefault="000F5246" w:rsidP="00FC04E5">
      <w:pPr>
        <w:autoSpaceDE w:val="0"/>
        <w:autoSpaceDN w:val="0"/>
        <w:spacing w:line="540" w:lineRule="exact"/>
        <w:rPr>
          <w:rFonts w:ascii="仿宋_GB2312" w:eastAsia="仿宋_GB2312" w:hAnsi="宋体" w:cs="宋体"/>
          <w:color w:val="000000"/>
          <w:kern w:val="0"/>
          <w:sz w:val="32"/>
          <w:szCs w:val="32"/>
        </w:rPr>
      </w:pPr>
    </w:p>
    <w:p w:rsidR="000F5246" w:rsidRDefault="000F5246" w:rsidP="00FC04E5">
      <w:pPr>
        <w:autoSpaceDE w:val="0"/>
        <w:autoSpaceDN w:val="0"/>
        <w:spacing w:line="540" w:lineRule="exact"/>
        <w:rPr>
          <w:rFonts w:ascii="仿宋_GB2312" w:eastAsia="仿宋_GB2312" w:hAnsi="宋体" w:cs="宋体"/>
          <w:color w:val="000000"/>
          <w:kern w:val="0"/>
          <w:sz w:val="32"/>
          <w:szCs w:val="32"/>
        </w:rPr>
      </w:pPr>
    </w:p>
    <w:p w:rsidR="000F5246" w:rsidRPr="000F5246" w:rsidRDefault="000F5246" w:rsidP="00FC04E5">
      <w:pPr>
        <w:autoSpaceDE w:val="0"/>
        <w:autoSpaceDN w:val="0"/>
        <w:spacing w:line="540" w:lineRule="exact"/>
        <w:rPr>
          <w:rFonts w:ascii="仿宋_GB2312" w:eastAsia="仿宋_GB2312" w:hAnsi="宋体" w:cs="宋体"/>
          <w:color w:val="000000"/>
          <w:kern w:val="0"/>
          <w:sz w:val="32"/>
          <w:szCs w:val="32"/>
        </w:rPr>
      </w:pPr>
    </w:p>
    <w:p w:rsidR="005B2CD4" w:rsidRDefault="005B2CD4" w:rsidP="00FC04E5">
      <w:pPr>
        <w:autoSpaceDE w:val="0"/>
        <w:autoSpaceDN w:val="0"/>
        <w:spacing w:line="540" w:lineRule="exact"/>
        <w:rPr>
          <w:rFonts w:ascii="仿宋_GB2312" w:eastAsia="仿宋_GB2312" w:hAnsi="宋体" w:cs="宋体"/>
          <w:color w:val="000000"/>
          <w:kern w:val="0"/>
          <w:sz w:val="32"/>
          <w:szCs w:val="32"/>
        </w:rPr>
      </w:pPr>
    </w:p>
    <w:p w:rsidR="005B2CD4" w:rsidRDefault="005B2CD4" w:rsidP="00FC04E5">
      <w:pPr>
        <w:autoSpaceDE w:val="0"/>
        <w:autoSpaceDN w:val="0"/>
        <w:spacing w:line="540" w:lineRule="exact"/>
        <w:rPr>
          <w:rFonts w:ascii="仿宋_GB2312" w:eastAsia="仿宋_GB2312" w:hAnsi="宋体" w:cs="宋体"/>
          <w:color w:val="000000"/>
          <w:kern w:val="0"/>
          <w:sz w:val="32"/>
          <w:szCs w:val="32"/>
        </w:rPr>
      </w:pPr>
    </w:p>
    <w:p w:rsidR="005B2CD4" w:rsidRDefault="005B2CD4" w:rsidP="00FC04E5">
      <w:pPr>
        <w:autoSpaceDE w:val="0"/>
        <w:autoSpaceDN w:val="0"/>
        <w:spacing w:line="540" w:lineRule="exact"/>
        <w:rPr>
          <w:rFonts w:ascii="仿宋_GB2312" w:eastAsia="仿宋_GB2312" w:hAnsi="宋体" w:cs="宋体"/>
          <w:color w:val="000000"/>
          <w:kern w:val="0"/>
          <w:sz w:val="32"/>
          <w:szCs w:val="32"/>
        </w:rPr>
      </w:pPr>
    </w:p>
    <w:p w:rsidR="00FC04E5" w:rsidRDefault="00A07AD2" w:rsidP="00DA43C8">
      <w:pPr>
        <w:pStyle w:val="a7"/>
        <w:widowControl/>
        <w:numPr>
          <w:ilvl w:val="255"/>
          <w:numId w:val="0"/>
        </w:numPr>
        <w:spacing w:afterLines="50" w:line="540" w:lineRule="exac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二、主动公开政府信息情况</w:t>
      </w:r>
    </w:p>
    <w:tbl>
      <w:tblPr>
        <w:tblW w:w="8670" w:type="dxa"/>
        <w:tblInd w:w="93" w:type="dxa"/>
        <w:tblLayout w:type="fixed"/>
        <w:tblLook w:val="04A0"/>
      </w:tblPr>
      <w:tblGrid>
        <w:gridCol w:w="2000"/>
        <w:gridCol w:w="1277"/>
        <w:gridCol w:w="1686"/>
        <w:gridCol w:w="1479"/>
        <w:gridCol w:w="2228"/>
      </w:tblGrid>
      <w:tr w:rsidR="00FC04E5">
        <w:trPr>
          <w:trHeight w:val="630"/>
        </w:trPr>
        <w:tc>
          <w:tcPr>
            <w:tcW w:w="8670" w:type="dxa"/>
            <w:gridSpan w:val="5"/>
            <w:tcBorders>
              <w:top w:val="single" w:sz="4" w:space="0" w:color="auto"/>
              <w:left w:val="single" w:sz="4" w:space="0" w:color="auto"/>
              <w:bottom w:val="single" w:sz="4" w:space="0" w:color="auto"/>
              <w:right w:val="single" w:sz="4" w:space="0" w:color="auto"/>
            </w:tcBorders>
            <w:shd w:val="clear" w:color="000000" w:fill="C6D9F1"/>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第二十条第（一）项</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信息内容</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本年新制作数量</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本年新公开数量</w:t>
            </w:r>
          </w:p>
        </w:tc>
        <w:tc>
          <w:tcPr>
            <w:tcW w:w="2228"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对外公开总数量</w:t>
            </w:r>
          </w:p>
        </w:tc>
      </w:tr>
      <w:tr w:rsidR="00DA43C8">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A43C8" w:rsidRDefault="00DA43C8">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规章</w:t>
            </w:r>
          </w:p>
        </w:tc>
        <w:tc>
          <w:tcPr>
            <w:tcW w:w="1686" w:type="dxa"/>
            <w:tcBorders>
              <w:top w:val="nil"/>
              <w:left w:val="nil"/>
              <w:bottom w:val="single" w:sz="4" w:space="0" w:color="auto"/>
              <w:right w:val="single" w:sz="4" w:space="0" w:color="auto"/>
            </w:tcBorders>
            <w:shd w:val="clear" w:color="auto" w:fill="auto"/>
            <w:vAlign w:val="center"/>
          </w:tcPr>
          <w:p w:rsidR="00DA43C8" w:rsidRDefault="00DA43C8">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0</w:t>
            </w:r>
          </w:p>
        </w:tc>
        <w:tc>
          <w:tcPr>
            <w:tcW w:w="1479" w:type="dxa"/>
            <w:tcBorders>
              <w:top w:val="nil"/>
              <w:left w:val="nil"/>
              <w:bottom w:val="single" w:sz="4" w:space="0" w:color="auto"/>
              <w:right w:val="single" w:sz="4" w:space="0" w:color="auto"/>
            </w:tcBorders>
            <w:shd w:val="clear" w:color="auto" w:fill="auto"/>
            <w:vAlign w:val="center"/>
          </w:tcPr>
          <w:p w:rsidR="00DA43C8" w:rsidRDefault="00DA43C8">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0</w:t>
            </w:r>
          </w:p>
        </w:tc>
        <w:tc>
          <w:tcPr>
            <w:tcW w:w="2228" w:type="dxa"/>
            <w:tcBorders>
              <w:top w:val="nil"/>
              <w:left w:val="nil"/>
              <w:bottom w:val="single" w:sz="4" w:space="0" w:color="auto"/>
              <w:right w:val="single" w:sz="4" w:space="0" w:color="auto"/>
            </w:tcBorders>
            <w:shd w:val="clear" w:color="auto" w:fill="auto"/>
            <w:vAlign w:val="center"/>
          </w:tcPr>
          <w:p w:rsidR="00DA43C8" w:rsidRPr="000F5246" w:rsidRDefault="00DA43C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规范性文件</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1　</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1</w:t>
            </w:r>
          </w:p>
        </w:tc>
        <w:tc>
          <w:tcPr>
            <w:tcW w:w="2228" w:type="dxa"/>
            <w:tcBorders>
              <w:top w:val="nil"/>
              <w:left w:val="nil"/>
              <w:bottom w:val="single" w:sz="4" w:space="0" w:color="auto"/>
              <w:right w:val="single" w:sz="4" w:space="0" w:color="auto"/>
            </w:tcBorders>
            <w:shd w:val="clear" w:color="auto" w:fill="auto"/>
            <w:vAlign w:val="center"/>
          </w:tcPr>
          <w:p w:rsidR="00FC04E5" w:rsidRDefault="00FC04E5">
            <w:pPr>
              <w:widowControl/>
              <w:jc w:val="center"/>
              <w:rPr>
                <w:rFonts w:ascii="宋体" w:eastAsia="宋体" w:hAnsi="宋体" w:cs="宋体"/>
                <w:color w:val="000000"/>
                <w:kern w:val="0"/>
                <w:sz w:val="24"/>
                <w:szCs w:val="24"/>
              </w:rPr>
            </w:pPr>
            <w:r w:rsidRPr="000F5246">
              <w:rPr>
                <w:rFonts w:ascii="宋体" w:eastAsia="宋体" w:hAnsi="宋体" w:cs="宋体"/>
                <w:color w:val="000000"/>
                <w:kern w:val="0"/>
                <w:sz w:val="24"/>
                <w:szCs w:val="24"/>
              </w:rPr>
              <w:t>1</w:t>
            </w:r>
            <w:r w:rsidR="000F5246" w:rsidRPr="000F5246">
              <w:rPr>
                <w:rFonts w:ascii="宋体" w:eastAsia="宋体" w:hAnsi="宋体" w:cs="宋体" w:hint="eastAsia"/>
                <w:color w:val="000000"/>
                <w:kern w:val="0"/>
                <w:sz w:val="24"/>
                <w:szCs w:val="24"/>
              </w:rPr>
              <w:t>0</w:t>
            </w:r>
          </w:p>
        </w:tc>
      </w:tr>
      <w:tr w:rsidR="00FC04E5">
        <w:trPr>
          <w:trHeight w:val="630"/>
        </w:trPr>
        <w:tc>
          <w:tcPr>
            <w:tcW w:w="8670" w:type="dxa"/>
            <w:gridSpan w:val="5"/>
            <w:tcBorders>
              <w:top w:val="single" w:sz="4" w:space="0" w:color="auto"/>
              <w:left w:val="single" w:sz="4" w:space="0" w:color="auto"/>
              <w:bottom w:val="single" w:sz="4" w:space="0" w:color="auto"/>
              <w:right w:val="single" w:sz="4" w:space="0" w:color="auto"/>
            </w:tcBorders>
            <w:shd w:val="clear" w:color="000000" w:fill="C6D9F1"/>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第二十条第（五）项</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信息内容</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上一年项目数量</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本年增/减</w:t>
            </w:r>
          </w:p>
        </w:tc>
        <w:tc>
          <w:tcPr>
            <w:tcW w:w="2228"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处理决定数量</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行政许可</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2　</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0　</w:t>
            </w:r>
          </w:p>
        </w:tc>
        <w:tc>
          <w:tcPr>
            <w:tcW w:w="2228"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FC04E5">
        <w:trPr>
          <w:trHeight w:val="630"/>
        </w:trPr>
        <w:tc>
          <w:tcPr>
            <w:tcW w:w="2000" w:type="dxa"/>
            <w:vMerge w:val="restart"/>
            <w:tcBorders>
              <w:top w:val="nil"/>
              <w:left w:val="single" w:sz="4" w:space="0" w:color="auto"/>
              <w:bottom w:val="single" w:sz="4" w:space="0" w:color="000000"/>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其他对外管理服务事项</w:t>
            </w:r>
          </w:p>
        </w:tc>
        <w:tc>
          <w:tcPr>
            <w:tcW w:w="1277"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行政检查</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0　</w:t>
            </w:r>
          </w:p>
        </w:tc>
        <w:tc>
          <w:tcPr>
            <w:tcW w:w="2228"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486　</w:t>
            </w:r>
          </w:p>
        </w:tc>
      </w:tr>
      <w:tr w:rsidR="00FC04E5">
        <w:trPr>
          <w:trHeight w:val="630"/>
        </w:trPr>
        <w:tc>
          <w:tcPr>
            <w:tcW w:w="2000" w:type="dxa"/>
            <w:vMerge/>
            <w:tcBorders>
              <w:top w:val="nil"/>
              <w:left w:val="single" w:sz="4" w:space="0" w:color="auto"/>
              <w:bottom w:val="single" w:sz="4" w:space="0" w:color="000000"/>
              <w:right w:val="single" w:sz="4" w:space="0" w:color="auto"/>
            </w:tcBorders>
            <w:vAlign w:val="center"/>
          </w:tcPr>
          <w:p w:rsidR="00FC04E5" w:rsidRDefault="00FC04E5">
            <w:pPr>
              <w:widowControl/>
              <w:jc w:val="left"/>
              <w:rPr>
                <w:rFonts w:ascii="宋体" w:eastAsia="宋体" w:hAnsi="宋体" w:cs="宋体"/>
                <w:color w:val="000000"/>
                <w:kern w:val="0"/>
                <w:sz w:val="24"/>
                <w:szCs w:val="24"/>
              </w:rPr>
            </w:pPr>
          </w:p>
        </w:tc>
        <w:tc>
          <w:tcPr>
            <w:tcW w:w="1277"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行政确认</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0　</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2228"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0　</w:t>
            </w:r>
          </w:p>
        </w:tc>
      </w:tr>
      <w:tr w:rsidR="00FC04E5">
        <w:trPr>
          <w:trHeight w:val="630"/>
        </w:trPr>
        <w:tc>
          <w:tcPr>
            <w:tcW w:w="8670" w:type="dxa"/>
            <w:gridSpan w:val="5"/>
            <w:tcBorders>
              <w:top w:val="single" w:sz="4" w:space="0" w:color="auto"/>
              <w:left w:val="single" w:sz="4" w:space="0" w:color="auto"/>
              <w:bottom w:val="single" w:sz="4" w:space="0" w:color="auto"/>
              <w:right w:val="single" w:sz="4" w:space="0" w:color="auto"/>
            </w:tcBorders>
            <w:shd w:val="clear" w:color="000000" w:fill="C6D9F1"/>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第二十条第（六）项</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信息内容</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上一年项目数量</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本年增/减</w:t>
            </w:r>
          </w:p>
        </w:tc>
        <w:tc>
          <w:tcPr>
            <w:tcW w:w="2228"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处理决定数量</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行政处罚</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38　</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0　</w:t>
            </w:r>
          </w:p>
        </w:tc>
        <w:tc>
          <w:tcPr>
            <w:tcW w:w="2228"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87　</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行政强制</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0　</w:t>
            </w:r>
          </w:p>
        </w:tc>
        <w:tc>
          <w:tcPr>
            <w:tcW w:w="1479"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0</w:t>
            </w:r>
          </w:p>
        </w:tc>
        <w:tc>
          <w:tcPr>
            <w:tcW w:w="2228"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0　</w:t>
            </w:r>
          </w:p>
        </w:tc>
      </w:tr>
      <w:tr w:rsidR="00FC04E5">
        <w:trPr>
          <w:trHeight w:val="630"/>
        </w:trPr>
        <w:tc>
          <w:tcPr>
            <w:tcW w:w="8670" w:type="dxa"/>
            <w:gridSpan w:val="5"/>
            <w:tcBorders>
              <w:top w:val="single" w:sz="4" w:space="0" w:color="auto"/>
              <w:left w:val="single" w:sz="4" w:space="0" w:color="auto"/>
              <w:bottom w:val="single" w:sz="4" w:space="0" w:color="auto"/>
              <w:right w:val="single" w:sz="4" w:space="0" w:color="auto"/>
            </w:tcBorders>
            <w:shd w:val="clear" w:color="000000" w:fill="C6D9F1"/>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第二十条第（八）项</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信息内容</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上一年项目数量</w:t>
            </w:r>
          </w:p>
        </w:tc>
        <w:tc>
          <w:tcPr>
            <w:tcW w:w="3707" w:type="dxa"/>
            <w:gridSpan w:val="2"/>
            <w:tcBorders>
              <w:top w:val="single" w:sz="4" w:space="0" w:color="auto"/>
              <w:left w:val="nil"/>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本年增/减</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行政事业性收费</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3707" w:type="dxa"/>
            <w:gridSpan w:val="2"/>
            <w:tcBorders>
              <w:top w:val="single" w:sz="4" w:space="0" w:color="auto"/>
              <w:left w:val="nil"/>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0</w:t>
            </w:r>
          </w:p>
        </w:tc>
      </w:tr>
      <w:tr w:rsidR="00FC04E5">
        <w:trPr>
          <w:trHeight w:val="630"/>
        </w:trPr>
        <w:tc>
          <w:tcPr>
            <w:tcW w:w="8670" w:type="dxa"/>
            <w:gridSpan w:val="5"/>
            <w:tcBorders>
              <w:top w:val="single" w:sz="4" w:space="0" w:color="auto"/>
              <w:left w:val="single" w:sz="4" w:space="0" w:color="auto"/>
              <w:bottom w:val="single" w:sz="4" w:space="0" w:color="auto"/>
              <w:right w:val="single" w:sz="4" w:space="0" w:color="auto"/>
            </w:tcBorders>
            <w:shd w:val="clear" w:color="000000" w:fill="C6D9F1"/>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第二十条第（九）项</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信息内容</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采购项目数量</w:t>
            </w:r>
          </w:p>
        </w:tc>
        <w:tc>
          <w:tcPr>
            <w:tcW w:w="3707" w:type="dxa"/>
            <w:gridSpan w:val="2"/>
            <w:tcBorders>
              <w:top w:val="single" w:sz="4" w:space="0" w:color="auto"/>
              <w:left w:val="nil"/>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采购总金额（万元，保留四位小数）</w:t>
            </w:r>
          </w:p>
        </w:tc>
      </w:tr>
      <w:tr w:rsidR="00FC04E5">
        <w:trPr>
          <w:trHeight w:val="630"/>
        </w:trPr>
        <w:tc>
          <w:tcPr>
            <w:tcW w:w="3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政府集中采购</w:t>
            </w:r>
          </w:p>
        </w:tc>
        <w:tc>
          <w:tcPr>
            <w:tcW w:w="1686"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237</w:t>
            </w:r>
          </w:p>
        </w:tc>
        <w:tc>
          <w:tcPr>
            <w:tcW w:w="3707" w:type="dxa"/>
            <w:gridSpan w:val="2"/>
            <w:tcBorders>
              <w:top w:val="single" w:sz="4" w:space="0" w:color="auto"/>
              <w:left w:val="nil"/>
              <w:bottom w:val="single" w:sz="4" w:space="0" w:color="auto"/>
              <w:right w:val="single" w:sz="4" w:space="0" w:color="000000"/>
            </w:tcBorders>
            <w:shd w:val="clear" w:color="auto" w:fill="auto"/>
            <w:vAlign w:val="center"/>
          </w:tcPr>
          <w:p w:rsidR="00FC04E5" w:rsidRDefault="00A07AD2">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1307.5078　</w:t>
            </w:r>
          </w:p>
        </w:tc>
      </w:tr>
    </w:tbl>
    <w:p w:rsidR="00FC04E5" w:rsidRDefault="00FC04E5">
      <w:pPr>
        <w:pStyle w:val="a7"/>
        <w:widowControl/>
        <w:spacing w:line="540" w:lineRule="exact"/>
        <w:ind w:left="1360" w:firstLineChars="0" w:firstLine="0"/>
        <w:rPr>
          <w:rFonts w:ascii="黑体" w:eastAsia="黑体" w:hAnsi="宋体" w:cs="宋体"/>
          <w:color w:val="000000"/>
          <w:kern w:val="0"/>
          <w:sz w:val="32"/>
          <w:szCs w:val="32"/>
        </w:rPr>
      </w:pPr>
    </w:p>
    <w:p w:rsidR="00FC04E5" w:rsidRDefault="00FC04E5" w:rsidP="00FC04E5">
      <w:pPr>
        <w:pStyle w:val="a7"/>
        <w:widowControl/>
        <w:spacing w:line="540" w:lineRule="exact"/>
        <w:ind w:firstLineChars="0" w:firstLine="0"/>
        <w:rPr>
          <w:rFonts w:ascii="黑体" w:eastAsia="黑体" w:hAnsi="宋体" w:cs="宋体"/>
          <w:color w:val="000000"/>
          <w:kern w:val="0"/>
          <w:sz w:val="32"/>
          <w:szCs w:val="32"/>
        </w:rPr>
      </w:pPr>
    </w:p>
    <w:p w:rsidR="00A5400B" w:rsidRDefault="00A5400B" w:rsidP="00FC04E5">
      <w:pPr>
        <w:pStyle w:val="a7"/>
        <w:widowControl/>
        <w:spacing w:line="540" w:lineRule="exact"/>
        <w:ind w:firstLineChars="0" w:firstLine="0"/>
        <w:rPr>
          <w:rFonts w:ascii="黑体" w:eastAsia="黑体" w:hAnsi="宋体" w:cs="宋体"/>
          <w:color w:val="000000"/>
          <w:kern w:val="0"/>
          <w:sz w:val="32"/>
          <w:szCs w:val="32"/>
        </w:rPr>
      </w:pPr>
    </w:p>
    <w:p w:rsidR="00FC04E5" w:rsidRDefault="00A07AD2" w:rsidP="00DA43C8">
      <w:pPr>
        <w:pStyle w:val="a7"/>
        <w:widowControl/>
        <w:numPr>
          <w:ilvl w:val="255"/>
          <w:numId w:val="0"/>
        </w:numPr>
        <w:spacing w:afterLines="50" w:line="540" w:lineRule="exac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三、收到和处理政府信息公开申请情况</w:t>
      </w:r>
    </w:p>
    <w:tbl>
      <w:tblPr>
        <w:tblW w:w="10160" w:type="dxa"/>
        <w:tblInd w:w="-743" w:type="dxa"/>
        <w:tblLayout w:type="fixed"/>
        <w:tblLook w:val="04A0"/>
      </w:tblPr>
      <w:tblGrid>
        <w:gridCol w:w="1080"/>
        <w:gridCol w:w="1080"/>
        <w:gridCol w:w="2260"/>
        <w:gridCol w:w="820"/>
        <w:gridCol w:w="820"/>
        <w:gridCol w:w="820"/>
        <w:gridCol w:w="820"/>
        <w:gridCol w:w="820"/>
        <w:gridCol w:w="820"/>
        <w:gridCol w:w="820"/>
      </w:tblGrid>
      <w:tr w:rsidR="00FC04E5">
        <w:trPr>
          <w:trHeight w:val="315"/>
        </w:trPr>
        <w:tc>
          <w:tcPr>
            <w:tcW w:w="44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（本列数据的勾稽关系为：第一项加第二项之和，等于第三项加第四项之和）</w:t>
            </w:r>
          </w:p>
        </w:tc>
        <w:tc>
          <w:tcPr>
            <w:tcW w:w="5740" w:type="dxa"/>
            <w:gridSpan w:val="7"/>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申请人情况</w:t>
            </w:r>
          </w:p>
        </w:tc>
      </w:tr>
      <w:tr w:rsidR="00FC04E5">
        <w:trPr>
          <w:trHeight w:val="315"/>
        </w:trPr>
        <w:tc>
          <w:tcPr>
            <w:tcW w:w="4420" w:type="dxa"/>
            <w:gridSpan w:val="3"/>
            <w:vMerge/>
            <w:tcBorders>
              <w:top w:val="single" w:sz="4" w:space="0" w:color="auto"/>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自然人</w:t>
            </w:r>
          </w:p>
        </w:tc>
        <w:tc>
          <w:tcPr>
            <w:tcW w:w="4100" w:type="dxa"/>
            <w:gridSpan w:val="5"/>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法人或其他组织</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总计</w:t>
            </w:r>
          </w:p>
        </w:tc>
      </w:tr>
      <w:tr w:rsidR="00FC04E5">
        <w:trPr>
          <w:trHeight w:val="540"/>
        </w:trPr>
        <w:tc>
          <w:tcPr>
            <w:tcW w:w="4420" w:type="dxa"/>
            <w:gridSpan w:val="3"/>
            <w:vMerge/>
            <w:tcBorders>
              <w:top w:val="single" w:sz="4" w:space="0" w:color="auto"/>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82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商业企业</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科研机构</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社会公益组织</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法律服务机构</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82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r>
      <w:tr w:rsidR="00FC04E5">
        <w:trPr>
          <w:trHeight w:val="270"/>
        </w:trPr>
        <w:tc>
          <w:tcPr>
            <w:tcW w:w="4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4E5" w:rsidRDefault="00A07AD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一、本年新收政府信息公开申请数量</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47</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3</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Pr="005B2CD4" w:rsidRDefault="00FC04E5">
            <w:pPr>
              <w:widowControl/>
              <w:jc w:val="center"/>
              <w:rPr>
                <w:rFonts w:ascii="Calibri" w:eastAsia="宋体" w:hAnsi="Calibri" w:cs="Calibri"/>
                <w:color w:val="000000"/>
                <w:kern w:val="0"/>
                <w:sz w:val="20"/>
                <w:szCs w:val="20"/>
              </w:rPr>
            </w:pPr>
            <w:r w:rsidRPr="005B2CD4">
              <w:rPr>
                <w:rFonts w:ascii="Calibri" w:eastAsia="宋体" w:hAnsi="Calibri" w:cs="Calibri"/>
                <w:color w:val="000000"/>
                <w:kern w:val="0"/>
                <w:sz w:val="20"/>
                <w:szCs w:val="20"/>
              </w:rPr>
              <w:t>50</w:t>
            </w:r>
          </w:p>
        </w:tc>
      </w:tr>
      <w:tr w:rsidR="00FC04E5">
        <w:trPr>
          <w:trHeight w:val="270"/>
        </w:trPr>
        <w:tc>
          <w:tcPr>
            <w:tcW w:w="4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4E5" w:rsidRDefault="00A07AD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二、上年结转政府信息公开申请数量</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Pr="005B2CD4" w:rsidRDefault="00FC04E5">
            <w:pPr>
              <w:widowControl/>
              <w:jc w:val="center"/>
              <w:rPr>
                <w:rFonts w:ascii="Calibri" w:eastAsia="宋体" w:hAnsi="Calibri" w:cs="Calibri"/>
                <w:color w:val="000000"/>
                <w:kern w:val="0"/>
                <w:sz w:val="20"/>
                <w:szCs w:val="20"/>
              </w:rPr>
            </w:pPr>
            <w:r w:rsidRPr="005B2CD4">
              <w:rPr>
                <w:rFonts w:ascii="Calibri" w:eastAsia="宋体" w:hAnsi="Calibri" w:cs="Calibri"/>
                <w:color w:val="000000"/>
                <w:kern w:val="0"/>
                <w:sz w:val="20"/>
                <w:szCs w:val="20"/>
              </w:rPr>
              <w:t>0</w:t>
            </w:r>
          </w:p>
        </w:tc>
      </w:tr>
      <w:tr w:rsidR="00FC04E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三、本年度办理结果</w:t>
            </w:r>
          </w:p>
        </w:tc>
        <w:tc>
          <w:tcPr>
            <w:tcW w:w="3340" w:type="dxa"/>
            <w:gridSpan w:val="2"/>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（一）予以公开</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36</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3</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5B2CD4">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39</w:t>
            </w:r>
          </w:p>
        </w:tc>
      </w:tr>
      <w:tr w:rsidR="00FC04E5">
        <w:trPr>
          <w:trHeight w:val="525"/>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3340" w:type="dxa"/>
            <w:gridSpan w:val="2"/>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（二）部分公开（区分处理的，只计这一情形，不计其他情形）</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2</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81580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2</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（三）不予公开</w:t>
            </w: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1.属于国家秘密</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57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2.其他法律行政法规禁止公开</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1</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5B2CD4">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1</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3.危及“三安全一稳定”</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4.保护第三方合法权益</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5B2CD4">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sidR="00A07AD2">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5B2CD4">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5.属于三类内部事务信息</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6.属于四类过程性信息</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7.属于行政执法案卷</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8.属于行政查询事项</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（四）无法提供</w:t>
            </w: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1.本机关不掌握相关政府信息</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8</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5B2CD4">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Default="005B2CD4">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8</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2.没有现成信息需要另行制作</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3.补正后申请内容仍不明确</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（五）不予处理</w:t>
            </w: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1.信访举报投诉类申请</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2.重复申请</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3.要求提供公开出版物</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5B2CD4">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4.无正当理由大量反复申请</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57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楷体" w:eastAsia="楷体" w:hAnsi="楷体" w:cs="宋体"/>
                <w:color w:val="000000"/>
                <w:kern w:val="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5.要求行政机关确认或重新出具已获取信息</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3340" w:type="dxa"/>
            <w:gridSpan w:val="2"/>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（六）其他处理</w:t>
            </w:r>
          </w:p>
        </w:tc>
        <w:tc>
          <w:tcPr>
            <w:tcW w:w="820" w:type="dxa"/>
            <w:tcBorders>
              <w:top w:val="nil"/>
              <w:left w:val="nil"/>
              <w:bottom w:val="single" w:sz="4" w:space="0" w:color="auto"/>
              <w:right w:val="single" w:sz="4" w:space="0" w:color="auto"/>
            </w:tcBorders>
            <w:shd w:val="clear" w:color="auto" w:fill="auto"/>
            <w:vAlign w:val="center"/>
          </w:tcPr>
          <w:p w:rsidR="00FC04E5" w:rsidRDefault="005B2CD4">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r>
      <w:tr w:rsidR="00FC04E5">
        <w:trPr>
          <w:trHeight w:val="360"/>
        </w:trPr>
        <w:tc>
          <w:tcPr>
            <w:tcW w:w="10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color w:val="000000"/>
                <w:kern w:val="0"/>
                <w:sz w:val="20"/>
                <w:szCs w:val="20"/>
              </w:rPr>
            </w:pPr>
          </w:p>
        </w:tc>
        <w:tc>
          <w:tcPr>
            <w:tcW w:w="3340" w:type="dxa"/>
            <w:gridSpan w:val="2"/>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（七）总计</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47</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FC04E5" w:rsidRPr="005B2CD4" w:rsidRDefault="005B2CD4">
            <w:pPr>
              <w:widowControl/>
              <w:jc w:val="center"/>
              <w:rPr>
                <w:rFonts w:ascii="Calibri" w:eastAsia="宋体" w:hAnsi="Calibri" w:cs="Calibri"/>
                <w:kern w:val="0"/>
                <w:sz w:val="20"/>
                <w:szCs w:val="20"/>
              </w:rPr>
            </w:pPr>
            <w:r>
              <w:rPr>
                <w:rFonts w:ascii="Calibri" w:eastAsia="宋体" w:hAnsi="Calibri" w:cs="Calibri" w:hint="eastAsia"/>
                <w:kern w:val="0"/>
                <w:sz w:val="20"/>
                <w:szCs w:val="20"/>
              </w:rPr>
              <w:t>5</w:t>
            </w:r>
            <w:r w:rsidR="00FC04E5" w:rsidRPr="005B2CD4">
              <w:rPr>
                <w:rFonts w:ascii="Calibri" w:eastAsia="宋体" w:hAnsi="Calibri" w:cs="Calibri"/>
                <w:kern w:val="0"/>
                <w:sz w:val="20"/>
                <w:szCs w:val="20"/>
              </w:rPr>
              <w:t>0</w:t>
            </w:r>
          </w:p>
        </w:tc>
      </w:tr>
      <w:tr w:rsidR="00FC04E5">
        <w:trPr>
          <w:trHeight w:val="270"/>
        </w:trPr>
        <w:tc>
          <w:tcPr>
            <w:tcW w:w="4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4E5" w:rsidRDefault="00A07AD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四、结转下年度继续办理</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p>
        </w:tc>
        <w:tc>
          <w:tcPr>
            <w:tcW w:w="820" w:type="dxa"/>
            <w:tcBorders>
              <w:top w:val="nil"/>
              <w:left w:val="nil"/>
              <w:bottom w:val="single" w:sz="4" w:space="0" w:color="auto"/>
              <w:right w:val="single" w:sz="4" w:space="0" w:color="auto"/>
            </w:tcBorders>
            <w:shd w:val="clear" w:color="auto" w:fill="auto"/>
            <w:vAlign w:val="center"/>
          </w:tcPr>
          <w:p w:rsidR="00FC04E5" w:rsidRPr="005B2CD4" w:rsidRDefault="00FC04E5">
            <w:pPr>
              <w:widowControl/>
              <w:jc w:val="center"/>
              <w:rPr>
                <w:rFonts w:ascii="Calibri" w:eastAsia="宋体" w:hAnsi="Calibri" w:cs="Calibri"/>
                <w:kern w:val="0"/>
                <w:sz w:val="20"/>
                <w:szCs w:val="20"/>
              </w:rPr>
            </w:pPr>
            <w:r w:rsidRPr="005B2CD4">
              <w:rPr>
                <w:rFonts w:ascii="Calibri" w:eastAsia="宋体" w:hAnsi="Calibri" w:cs="Calibri"/>
                <w:kern w:val="0"/>
                <w:sz w:val="20"/>
                <w:szCs w:val="20"/>
              </w:rPr>
              <w:t>0</w:t>
            </w:r>
          </w:p>
        </w:tc>
      </w:tr>
    </w:tbl>
    <w:p w:rsidR="00FC04E5" w:rsidRDefault="00FC04E5">
      <w:pPr>
        <w:pStyle w:val="a7"/>
        <w:widowControl/>
        <w:spacing w:line="540" w:lineRule="exact"/>
        <w:ind w:left="-851" w:firstLineChars="0" w:firstLine="0"/>
        <w:rPr>
          <w:rFonts w:ascii="黑体" w:eastAsia="黑体" w:hAnsi="宋体" w:cs="宋体"/>
          <w:color w:val="000000"/>
          <w:kern w:val="0"/>
          <w:sz w:val="32"/>
          <w:szCs w:val="32"/>
        </w:rPr>
      </w:pPr>
    </w:p>
    <w:p w:rsidR="00FC04E5" w:rsidRPr="00D177B8" w:rsidRDefault="00FC04E5" w:rsidP="00D177B8">
      <w:pPr>
        <w:widowControl/>
        <w:spacing w:line="540" w:lineRule="exact"/>
        <w:rPr>
          <w:rFonts w:ascii="黑体" w:eastAsia="黑体" w:hAnsi="宋体" w:cs="宋体"/>
          <w:color w:val="000000"/>
          <w:kern w:val="0"/>
          <w:sz w:val="32"/>
          <w:szCs w:val="32"/>
        </w:rPr>
      </w:pPr>
    </w:p>
    <w:p w:rsidR="00FC04E5" w:rsidRDefault="00A07AD2" w:rsidP="00DA43C8">
      <w:pPr>
        <w:pStyle w:val="a7"/>
        <w:widowControl/>
        <w:numPr>
          <w:ilvl w:val="255"/>
          <w:numId w:val="0"/>
        </w:numPr>
        <w:spacing w:afterLines="50" w:line="540" w:lineRule="exac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四、政府信息公开行政复议、行政诉讼情况</w:t>
      </w:r>
    </w:p>
    <w:tbl>
      <w:tblPr>
        <w:tblW w:w="10200" w:type="dxa"/>
        <w:tblInd w:w="-743" w:type="dxa"/>
        <w:tblLayout w:type="fixed"/>
        <w:tblLook w:val="04A0"/>
      </w:tblPr>
      <w:tblGrid>
        <w:gridCol w:w="680"/>
        <w:gridCol w:w="680"/>
        <w:gridCol w:w="680"/>
        <w:gridCol w:w="680"/>
        <w:gridCol w:w="680"/>
        <w:gridCol w:w="680"/>
        <w:gridCol w:w="680"/>
        <w:gridCol w:w="680"/>
        <w:gridCol w:w="680"/>
        <w:gridCol w:w="680"/>
        <w:gridCol w:w="680"/>
        <w:gridCol w:w="680"/>
        <w:gridCol w:w="680"/>
        <w:gridCol w:w="680"/>
        <w:gridCol w:w="680"/>
      </w:tblGrid>
      <w:tr w:rsidR="00FC04E5">
        <w:trPr>
          <w:trHeight w:val="585"/>
        </w:trPr>
        <w:tc>
          <w:tcPr>
            <w:tcW w:w="3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行政复议</w:t>
            </w:r>
          </w:p>
        </w:tc>
        <w:tc>
          <w:tcPr>
            <w:tcW w:w="6800" w:type="dxa"/>
            <w:gridSpan w:val="10"/>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行政诉讼</w:t>
            </w:r>
          </w:p>
        </w:tc>
      </w:tr>
      <w:tr w:rsidR="00FC04E5">
        <w:trPr>
          <w:trHeight w:val="585"/>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结果维持</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结果纠正</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其他结果</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尚未审结</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总计</w:t>
            </w:r>
          </w:p>
        </w:tc>
        <w:tc>
          <w:tcPr>
            <w:tcW w:w="3400" w:type="dxa"/>
            <w:gridSpan w:val="5"/>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未经复议直接起诉</w:t>
            </w:r>
          </w:p>
        </w:tc>
        <w:tc>
          <w:tcPr>
            <w:tcW w:w="3400" w:type="dxa"/>
            <w:gridSpan w:val="5"/>
            <w:tcBorders>
              <w:top w:val="single" w:sz="4" w:space="0" w:color="auto"/>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复议后起诉</w:t>
            </w:r>
          </w:p>
        </w:tc>
      </w:tr>
      <w:tr w:rsidR="00FC04E5">
        <w:trPr>
          <w:trHeight w:val="585"/>
        </w:trPr>
        <w:tc>
          <w:tcPr>
            <w:tcW w:w="6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b/>
                <w:bCs/>
                <w:color w:val="000000"/>
                <w:kern w:val="0"/>
                <w:sz w:val="20"/>
                <w:szCs w:val="20"/>
              </w:rPr>
            </w:pPr>
          </w:p>
        </w:tc>
        <w:tc>
          <w:tcPr>
            <w:tcW w:w="6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b/>
                <w:bCs/>
                <w:color w:val="000000"/>
                <w:kern w:val="0"/>
                <w:sz w:val="20"/>
                <w:szCs w:val="20"/>
              </w:rPr>
            </w:pPr>
          </w:p>
        </w:tc>
        <w:tc>
          <w:tcPr>
            <w:tcW w:w="6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b/>
                <w:bCs/>
                <w:color w:val="000000"/>
                <w:kern w:val="0"/>
                <w:sz w:val="20"/>
                <w:szCs w:val="20"/>
              </w:rPr>
            </w:pPr>
          </w:p>
        </w:tc>
        <w:tc>
          <w:tcPr>
            <w:tcW w:w="6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b/>
                <w:bCs/>
                <w:color w:val="000000"/>
                <w:kern w:val="0"/>
                <w:sz w:val="20"/>
                <w:szCs w:val="20"/>
              </w:rPr>
            </w:pPr>
          </w:p>
        </w:tc>
        <w:tc>
          <w:tcPr>
            <w:tcW w:w="680" w:type="dxa"/>
            <w:vMerge/>
            <w:tcBorders>
              <w:top w:val="nil"/>
              <w:left w:val="single" w:sz="4" w:space="0" w:color="auto"/>
              <w:bottom w:val="single" w:sz="4" w:space="0" w:color="auto"/>
              <w:right w:val="single" w:sz="4" w:space="0" w:color="auto"/>
            </w:tcBorders>
            <w:vAlign w:val="center"/>
          </w:tcPr>
          <w:p w:rsidR="00FC04E5" w:rsidRDefault="00FC04E5">
            <w:pPr>
              <w:widowControl/>
              <w:jc w:val="left"/>
              <w:rPr>
                <w:rFonts w:ascii="宋体" w:eastAsia="宋体" w:hAnsi="宋体" w:cs="宋体"/>
                <w:b/>
                <w:bCs/>
                <w:color w:val="000000"/>
                <w:kern w:val="0"/>
                <w:sz w:val="20"/>
                <w:szCs w:val="20"/>
              </w:rPr>
            </w:pP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结果维持</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结果纠正</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其他结果</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尚未审结</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总计</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结果维持</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结果纠正</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其他结果</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尚未审结</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总计</w:t>
            </w:r>
          </w:p>
        </w:tc>
      </w:tr>
      <w:tr w:rsidR="00FC04E5">
        <w:trPr>
          <w:trHeight w:val="585"/>
        </w:trPr>
        <w:tc>
          <w:tcPr>
            <w:tcW w:w="680" w:type="dxa"/>
            <w:tcBorders>
              <w:top w:val="nil"/>
              <w:left w:val="single" w:sz="4" w:space="0" w:color="auto"/>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　</w:t>
            </w:r>
            <w:r>
              <w:rPr>
                <w:rFonts w:ascii="Calibri" w:eastAsia="宋体" w:hAnsi="Calibri" w:cs="Calibri" w:hint="eastAsia"/>
                <w:color w:val="000000"/>
                <w:kern w:val="0"/>
                <w:sz w:val="20"/>
                <w:szCs w:val="20"/>
              </w:rPr>
              <w:t>0</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0</w:t>
            </w:r>
            <w:r>
              <w:rPr>
                <w:rFonts w:ascii="Calibri" w:eastAsia="宋体" w:hAnsi="Calibri" w:cs="Calibri"/>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　</w:t>
            </w:r>
            <w:r>
              <w:rPr>
                <w:rFonts w:ascii="Calibri" w:eastAsia="宋体" w:hAnsi="Calibri" w:cs="Calibri" w:hint="eastAsia"/>
                <w:color w:val="000000"/>
                <w:kern w:val="0"/>
                <w:sz w:val="20"/>
                <w:szCs w:val="20"/>
              </w:rPr>
              <w:t>0</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0</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0</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　</w:t>
            </w:r>
          </w:p>
        </w:tc>
        <w:tc>
          <w:tcPr>
            <w:tcW w:w="680" w:type="dxa"/>
            <w:tcBorders>
              <w:top w:val="nil"/>
              <w:left w:val="nil"/>
              <w:bottom w:val="single" w:sz="4" w:space="0" w:color="auto"/>
              <w:right w:val="single" w:sz="4" w:space="0" w:color="auto"/>
            </w:tcBorders>
            <w:shd w:val="clear" w:color="auto" w:fill="auto"/>
            <w:vAlign w:val="center"/>
          </w:tcPr>
          <w:p w:rsidR="00FC04E5" w:rsidRDefault="00A07AD2">
            <w:pPr>
              <w:widowControl/>
              <w:jc w:val="center"/>
              <w:rPr>
                <w:rFonts w:ascii="Calibri" w:eastAsia="宋体" w:hAnsi="Calibri" w:cs="Calibri"/>
                <w:color w:val="000000"/>
                <w:kern w:val="0"/>
                <w:szCs w:val="21"/>
              </w:rPr>
            </w:pPr>
            <w:r>
              <w:rPr>
                <w:rFonts w:ascii="Calibri" w:eastAsia="宋体" w:hAnsi="Calibri" w:cs="Calibri"/>
                <w:color w:val="000000"/>
                <w:kern w:val="0"/>
                <w:szCs w:val="21"/>
              </w:rPr>
              <w:t>0</w:t>
            </w:r>
          </w:p>
        </w:tc>
      </w:tr>
    </w:tbl>
    <w:p w:rsidR="00FC04E5" w:rsidRDefault="00FC04E5">
      <w:pPr>
        <w:pStyle w:val="a7"/>
        <w:widowControl/>
        <w:spacing w:line="540" w:lineRule="exact"/>
        <w:ind w:left="1360" w:firstLineChars="0" w:firstLine="0"/>
        <w:rPr>
          <w:rFonts w:ascii="黑体" w:eastAsia="黑体" w:hAnsi="宋体" w:cs="宋体"/>
          <w:color w:val="000000"/>
          <w:kern w:val="0"/>
          <w:sz w:val="32"/>
          <w:szCs w:val="32"/>
        </w:rPr>
      </w:pPr>
    </w:p>
    <w:p w:rsidR="00FC04E5" w:rsidRDefault="00A07AD2" w:rsidP="00FC04E5">
      <w:pPr>
        <w:pStyle w:val="a7"/>
        <w:widowControl/>
        <w:numPr>
          <w:ilvl w:val="255"/>
          <w:numId w:val="0"/>
        </w:numPr>
        <w:spacing w:line="540" w:lineRule="exact"/>
        <w:ind w:left="640"/>
        <w:rPr>
          <w:rFonts w:ascii="黑体" w:eastAsia="黑体" w:hAnsi="宋体" w:cs="宋体"/>
          <w:color w:val="000000"/>
          <w:kern w:val="0"/>
          <w:sz w:val="32"/>
          <w:szCs w:val="32"/>
        </w:rPr>
      </w:pPr>
      <w:r>
        <w:rPr>
          <w:rFonts w:ascii="黑体" w:eastAsia="黑体" w:hAnsi="宋体" w:cs="宋体" w:hint="eastAsia"/>
          <w:color w:val="000000"/>
          <w:kern w:val="0"/>
          <w:sz w:val="32"/>
          <w:szCs w:val="32"/>
        </w:rPr>
        <w:t>五、政府信息公开工作存在的主要问题及改进情况</w:t>
      </w:r>
    </w:p>
    <w:p w:rsidR="00FC04E5" w:rsidRDefault="00A07AD2">
      <w:pPr>
        <w:spacing w:line="550" w:lineRule="exact"/>
        <w:ind w:firstLineChars="200" w:firstLine="640"/>
        <w:rPr>
          <w:rFonts w:ascii="仿宋_GB2312" w:eastAsia="仿宋_GB2312" w:hAnsi="宋体" w:cs="宋体"/>
          <w:color w:val="000000"/>
          <w:kern w:val="0"/>
          <w:sz w:val="32"/>
          <w:szCs w:val="32"/>
        </w:rPr>
      </w:pPr>
      <w:r>
        <w:rPr>
          <w:rFonts w:ascii="仿宋_GB2312" w:eastAsia="仿宋_GB2312" w:hAnsi="Calibri" w:cs="Times New Roman" w:hint="eastAsia"/>
          <w:sz w:val="32"/>
          <w:szCs w:val="32"/>
        </w:rPr>
        <w:t>在市委市政府的领导下，市统计局认真落实《北京市2019年政务公开工作要点》要求，围绕统计中心任务，在主动公开、执行公开、政府网站平台建设等方面努力实践，不断探索</w:t>
      </w:r>
      <w:r>
        <w:rPr>
          <w:rFonts w:ascii="仿宋_GB2312" w:eastAsia="仿宋_GB2312" w:hAnsi="宋体" w:cs="宋体" w:hint="eastAsia"/>
          <w:color w:val="000000"/>
          <w:kern w:val="0"/>
          <w:sz w:val="32"/>
          <w:szCs w:val="32"/>
        </w:rPr>
        <w:t>提高政府信息公开服务水平。</w:t>
      </w:r>
    </w:p>
    <w:p w:rsidR="00FC04E5" w:rsidRDefault="00A07AD2">
      <w:pPr>
        <w:spacing w:line="550" w:lineRule="exact"/>
        <w:ind w:firstLineChars="200" w:firstLine="640"/>
        <w:rPr>
          <w:rFonts w:ascii="仿宋_GB2312" w:eastAsia="仿宋_GB2312" w:hAnsi="Calibri" w:cs="仿宋_GB2312"/>
          <w:color w:val="000000"/>
          <w:kern w:val="0"/>
          <w:sz w:val="32"/>
          <w:szCs w:val="32"/>
          <w:lang w:val="zh-CN"/>
        </w:rPr>
      </w:pPr>
      <w:r>
        <w:rPr>
          <w:rFonts w:ascii="仿宋_GB2312" w:eastAsia="仿宋_GB2312" w:hAnsi="Calibri" w:cs="仿宋_GB2312" w:hint="eastAsia"/>
          <w:color w:val="000000"/>
          <w:kern w:val="0"/>
          <w:sz w:val="32"/>
          <w:szCs w:val="32"/>
          <w:lang w:val="zh-CN"/>
        </w:rPr>
        <w:t>社会公众对统计信息关注度越来越高，但对于统计数据生产单位了解不清晰，涉及数据一般会咨询市统计局</w:t>
      </w:r>
      <w:r>
        <w:rPr>
          <w:rFonts w:ascii="仿宋_GB2312" w:eastAsia="仿宋_GB2312" w:hAnsi="Calibri" w:cs="仿宋_GB2312" w:hint="eastAsia"/>
          <w:kern w:val="0"/>
          <w:sz w:val="32"/>
          <w:szCs w:val="32"/>
          <w:lang w:val="zh-CN"/>
        </w:rPr>
        <w:t>，</w:t>
      </w:r>
      <w:r>
        <w:rPr>
          <w:rFonts w:ascii="仿宋_GB2312" w:eastAsia="仿宋_GB2312" w:hAnsi="Calibri" w:cs="仿宋_GB2312" w:hint="eastAsia"/>
          <w:color w:val="000000"/>
          <w:kern w:val="0"/>
          <w:sz w:val="32"/>
          <w:szCs w:val="32"/>
          <w:lang w:val="zh-CN"/>
        </w:rPr>
        <w:t>市统计局本着便民原则，依照《条例》的规定，做到凡是在《北京统计年鉴》中公开的其他部门的统计数据，尽量为咨询者提供服务和解释，或者指向相关部门；同时在门户网站建立“其他部门发布计划”栏目，汇总其他部门数据发布计划，方便公众查阅并了解统计信息来源。</w:t>
      </w:r>
    </w:p>
    <w:p w:rsidR="00FC04E5" w:rsidRDefault="00A07AD2">
      <w:pPr>
        <w:autoSpaceDE w:val="0"/>
        <w:autoSpaceDN w:val="0"/>
        <w:spacing w:line="540" w:lineRule="exact"/>
        <w:ind w:firstLineChars="200" w:firstLine="640"/>
        <w:rPr>
          <w:rFonts w:ascii="仿宋_GB2312" w:eastAsia="仿宋_GB2312" w:hAnsi="Calibri" w:cs="仿宋_GB2312"/>
          <w:color w:val="000000"/>
          <w:kern w:val="0"/>
          <w:sz w:val="32"/>
          <w:szCs w:val="32"/>
          <w:lang w:val="zh-CN"/>
        </w:rPr>
      </w:pPr>
      <w:r>
        <w:rPr>
          <w:rFonts w:ascii="仿宋_GB2312" w:eastAsia="仿宋_GB2312" w:hAnsi="Calibri" w:cs="仿宋_GB2312" w:hint="eastAsia"/>
          <w:color w:val="000000"/>
          <w:kern w:val="0"/>
          <w:sz w:val="32"/>
          <w:szCs w:val="32"/>
          <w:lang w:val="zh-CN"/>
        </w:rPr>
        <w:t>市统计局将根据新修订的《中华人民共和国政府信息公开条例》和文件要求，加强法律法规等理论学习，依法依规</w:t>
      </w:r>
      <w:r>
        <w:rPr>
          <w:rFonts w:ascii="仿宋_GB2312" w:eastAsia="仿宋_GB2312" w:hint="eastAsia"/>
          <w:sz w:val="32"/>
          <w:szCs w:val="32"/>
        </w:rPr>
        <w:t>做好公开服务工作。不断增强统计数据解读和政策解读能力，</w:t>
      </w:r>
      <w:r>
        <w:rPr>
          <w:rFonts w:ascii="仿宋_GB2312" w:eastAsia="仿宋_GB2312" w:hAnsi="Calibri" w:cs="仿宋_GB2312" w:hint="eastAsia"/>
          <w:color w:val="000000"/>
          <w:kern w:val="0"/>
          <w:sz w:val="32"/>
          <w:szCs w:val="32"/>
          <w:lang w:val="zh-CN"/>
        </w:rPr>
        <w:t>不断完善公开工作机制，提高政府信息公开工作质量。</w:t>
      </w:r>
    </w:p>
    <w:p w:rsidR="00FC04E5" w:rsidRDefault="00A07AD2" w:rsidP="00FC04E5">
      <w:pPr>
        <w:pStyle w:val="a7"/>
        <w:widowControl/>
        <w:numPr>
          <w:ilvl w:val="255"/>
          <w:numId w:val="0"/>
        </w:numPr>
        <w:spacing w:line="540" w:lineRule="exact"/>
        <w:ind w:left="640"/>
        <w:rPr>
          <w:rFonts w:ascii="黑体" w:eastAsia="黑体" w:hAnsi="宋体" w:cs="宋体"/>
          <w:color w:val="000000"/>
          <w:kern w:val="0"/>
          <w:sz w:val="32"/>
          <w:szCs w:val="32"/>
        </w:rPr>
      </w:pPr>
      <w:r>
        <w:rPr>
          <w:rFonts w:ascii="黑体" w:eastAsia="黑体" w:hAnsi="宋体" w:cs="宋体" w:hint="eastAsia"/>
          <w:color w:val="000000"/>
          <w:kern w:val="0"/>
          <w:sz w:val="32"/>
          <w:szCs w:val="32"/>
        </w:rPr>
        <w:t>六、其他需要报告的事项</w:t>
      </w:r>
    </w:p>
    <w:p w:rsidR="00FC04E5" w:rsidRPr="001D4111" w:rsidRDefault="00A07AD2" w:rsidP="001D4111">
      <w:pPr>
        <w:autoSpaceDE w:val="0"/>
        <w:autoSpaceDN w:val="0"/>
        <w:spacing w:line="540" w:lineRule="exact"/>
        <w:ind w:firstLineChars="200" w:firstLine="640"/>
        <w:rPr>
          <w:rFonts w:ascii="仿宋_GB2312" w:eastAsia="仿宋_GB2312" w:hAnsi="Calibri" w:cs="仿宋_GB2312"/>
          <w:color w:val="000000"/>
          <w:kern w:val="0"/>
          <w:sz w:val="32"/>
          <w:szCs w:val="32"/>
        </w:rPr>
      </w:pPr>
      <w:r w:rsidRPr="001D4111">
        <w:rPr>
          <w:rFonts w:ascii="仿宋_GB2312" w:eastAsia="仿宋_GB2312" w:hAnsi="Calibri" w:cs="仿宋_GB2312" w:hint="eastAsia"/>
          <w:color w:val="000000"/>
          <w:kern w:val="0"/>
          <w:sz w:val="32"/>
          <w:szCs w:val="32"/>
          <w:lang w:val="zh-CN"/>
        </w:rPr>
        <w:lastRenderedPageBreak/>
        <w:t>北京市</w:t>
      </w:r>
      <w:r w:rsidR="001D4111">
        <w:rPr>
          <w:rFonts w:ascii="仿宋_GB2312" w:eastAsia="仿宋_GB2312" w:hAnsi="Calibri" w:cs="仿宋_GB2312" w:hint="eastAsia"/>
          <w:color w:val="000000"/>
          <w:kern w:val="0"/>
          <w:sz w:val="32"/>
          <w:szCs w:val="32"/>
          <w:lang w:val="zh-CN"/>
        </w:rPr>
        <w:t>统计局</w:t>
      </w:r>
      <w:r w:rsidRPr="001D4111">
        <w:rPr>
          <w:rFonts w:ascii="仿宋_GB2312" w:eastAsia="仿宋_GB2312" w:hAnsi="Calibri" w:cs="仿宋_GB2312" w:hint="eastAsia"/>
          <w:color w:val="000000"/>
          <w:kern w:val="0"/>
          <w:sz w:val="32"/>
          <w:szCs w:val="32"/>
          <w:lang w:val="zh-CN"/>
        </w:rPr>
        <w:t>门户网站网址为</w:t>
      </w:r>
      <w:r w:rsidR="001D4111" w:rsidRPr="001D4111">
        <w:rPr>
          <w:rFonts w:ascii="仿宋_GB2312" w:eastAsia="仿宋_GB2312" w:hAnsi="Calibri" w:cs="仿宋_GB2312"/>
          <w:color w:val="000000"/>
          <w:kern w:val="0"/>
          <w:sz w:val="32"/>
          <w:szCs w:val="32"/>
        </w:rPr>
        <w:t>http://tjj.beijing.gov.cn/</w:t>
      </w:r>
      <w:r w:rsidR="001D4111">
        <w:rPr>
          <w:rFonts w:ascii="仿宋_GB2312" w:eastAsia="仿宋_GB2312" w:hAnsi="Calibri" w:cs="仿宋_GB2312" w:hint="eastAsia"/>
          <w:color w:val="000000"/>
          <w:kern w:val="0"/>
          <w:sz w:val="32"/>
          <w:szCs w:val="32"/>
        </w:rPr>
        <w:t>,</w:t>
      </w:r>
      <w:r w:rsidRPr="001D4111">
        <w:rPr>
          <w:rFonts w:ascii="仿宋_GB2312" w:eastAsia="仿宋_GB2312" w:hAnsi="Calibri" w:cs="仿宋_GB2312" w:hint="eastAsia"/>
          <w:color w:val="000000"/>
          <w:kern w:val="0"/>
          <w:sz w:val="32"/>
          <w:szCs w:val="32"/>
          <w:lang w:val="zh-CN"/>
        </w:rPr>
        <w:t>如需了解更多政府信息</w:t>
      </w:r>
      <w:r w:rsidRPr="001D4111">
        <w:rPr>
          <w:rFonts w:ascii="仿宋_GB2312" w:eastAsia="仿宋_GB2312" w:hAnsi="Calibri" w:cs="仿宋_GB2312" w:hint="eastAsia"/>
          <w:color w:val="000000"/>
          <w:kern w:val="0"/>
          <w:sz w:val="32"/>
          <w:szCs w:val="32"/>
        </w:rPr>
        <w:t>，</w:t>
      </w:r>
      <w:r w:rsidRPr="001D4111">
        <w:rPr>
          <w:rFonts w:ascii="仿宋_GB2312" w:eastAsia="仿宋_GB2312" w:hAnsi="Calibri" w:cs="仿宋_GB2312" w:hint="eastAsia"/>
          <w:color w:val="000000"/>
          <w:kern w:val="0"/>
          <w:sz w:val="32"/>
          <w:szCs w:val="32"/>
          <w:lang w:val="zh-CN"/>
        </w:rPr>
        <w:t>请登录查询。</w:t>
      </w:r>
    </w:p>
    <w:p w:rsidR="00FC04E5" w:rsidRPr="001D4111" w:rsidRDefault="00FC04E5">
      <w:pPr>
        <w:autoSpaceDE w:val="0"/>
        <w:autoSpaceDN w:val="0"/>
        <w:spacing w:line="540" w:lineRule="exact"/>
        <w:ind w:firstLineChars="200" w:firstLine="640"/>
        <w:rPr>
          <w:rFonts w:ascii="仿宋_GB2312" w:eastAsia="仿宋_GB2312" w:hAnsi="Calibri" w:cs="仿宋_GB2312"/>
          <w:color w:val="000000"/>
          <w:kern w:val="0"/>
          <w:sz w:val="32"/>
          <w:szCs w:val="32"/>
        </w:rPr>
      </w:pPr>
    </w:p>
    <w:sectPr w:rsidR="00FC04E5" w:rsidRPr="001D4111" w:rsidSect="00FC04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3B" w:rsidRDefault="0090613B" w:rsidP="005B2CD4">
      <w:r>
        <w:separator/>
      </w:r>
    </w:p>
  </w:endnote>
  <w:endnote w:type="continuationSeparator" w:id="1">
    <w:p w:rsidR="0090613B" w:rsidRDefault="0090613B" w:rsidP="005B2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汉仪大宋简">
    <w:altName w:val="Arial"/>
    <w:charset w:val="00"/>
    <w:family w:val="swiss"/>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3B" w:rsidRDefault="0090613B" w:rsidP="005B2CD4">
      <w:r>
        <w:separator/>
      </w:r>
    </w:p>
  </w:footnote>
  <w:footnote w:type="continuationSeparator" w:id="1">
    <w:p w:rsidR="0090613B" w:rsidRDefault="0090613B" w:rsidP="005B2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463"/>
    <w:multiLevelType w:val="multilevel"/>
    <w:tmpl w:val="1D296463"/>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25E"/>
    <w:rsid w:val="00024815"/>
    <w:rsid w:val="00060C13"/>
    <w:rsid w:val="00077117"/>
    <w:rsid w:val="00096183"/>
    <w:rsid w:val="000C4F9A"/>
    <w:rsid w:val="000F5246"/>
    <w:rsid w:val="00140401"/>
    <w:rsid w:val="00151E54"/>
    <w:rsid w:val="001D0C59"/>
    <w:rsid w:val="001D150D"/>
    <w:rsid w:val="001D4111"/>
    <w:rsid w:val="001E41A6"/>
    <w:rsid w:val="00214866"/>
    <w:rsid w:val="002164F0"/>
    <w:rsid w:val="00231A58"/>
    <w:rsid w:val="002B40D4"/>
    <w:rsid w:val="002B68FE"/>
    <w:rsid w:val="002C17AB"/>
    <w:rsid w:val="002C772F"/>
    <w:rsid w:val="0032726E"/>
    <w:rsid w:val="00356EB5"/>
    <w:rsid w:val="0037325F"/>
    <w:rsid w:val="003A1419"/>
    <w:rsid w:val="003C53FA"/>
    <w:rsid w:val="003C7450"/>
    <w:rsid w:val="00403097"/>
    <w:rsid w:val="00412A7A"/>
    <w:rsid w:val="00420E75"/>
    <w:rsid w:val="00447B2C"/>
    <w:rsid w:val="004866A5"/>
    <w:rsid w:val="004D553E"/>
    <w:rsid w:val="004E226E"/>
    <w:rsid w:val="004F3121"/>
    <w:rsid w:val="004F3F1B"/>
    <w:rsid w:val="00536DB7"/>
    <w:rsid w:val="00553372"/>
    <w:rsid w:val="005B2CD4"/>
    <w:rsid w:val="005C00FE"/>
    <w:rsid w:val="005D4192"/>
    <w:rsid w:val="005F6B29"/>
    <w:rsid w:val="006023DF"/>
    <w:rsid w:val="00653176"/>
    <w:rsid w:val="0067722B"/>
    <w:rsid w:val="00683C12"/>
    <w:rsid w:val="00687A0D"/>
    <w:rsid w:val="00694264"/>
    <w:rsid w:val="00734B91"/>
    <w:rsid w:val="00735F92"/>
    <w:rsid w:val="007764BE"/>
    <w:rsid w:val="0079425E"/>
    <w:rsid w:val="007A1960"/>
    <w:rsid w:val="007A3B27"/>
    <w:rsid w:val="007C4508"/>
    <w:rsid w:val="007D7855"/>
    <w:rsid w:val="007F77C7"/>
    <w:rsid w:val="0080685F"/>
    <w:rsid w:val="00812C78"/>
    <w:rsid w:val="00815802"/>
    <w:rsid w:val="008277DE"/>
    <w:rsid w:val="008302CF"/>
    <w:rsid w:val="00845A4B"/>
    <w:rsid w:val="00856F01"/>
    <w:rsid w:val="00894B85"/>
    <w:rsid w:val="008A3391"/>
    <w:rsid w:val="0090613B"/>
    <w:rsid w:val="00915F95"/>
    <w:rsid w:val="009527DD"/>
    <w:rsid w:val="009E623C"/>
    <w:rsid w:val="00A07AD2"/>
    <w:rsid w:val="00A17452"/>
    <w:rsid w:val="00A5400B"/>
    <w:rsid w:val="00A549F8"/>
    <w:rsid w:val="00AA7D52"/>
    <w:rsid w:val="00AB03E6"/>
    <w:rsid w:val="00AB2C72"/>
    <w:rsid w:val="00AB66DC"/>
    <w:rsid w:val="00AC376C"/>
    <w:rsid w:val="00AF28E9"/>
    <w:rsid w:val="00B65780"/>
    <w:rsid w:val="00BA4635"/>
    <w:rsid w:val="00BB596D"/>
    <w:rsid w:val="00C037F2"/>
    <w:rsid w:val="00C522ED"/>
    <w:rsid w:val="00C54185"/>
    <w:rsid w:val="00CC4C59"/>
    <w:rsid w:val="00D14F1D"/>
    <w:rsid w:val="00D177B8"/>
    <w:rsid w:val="00D77B9A"/>
    <w:rsid w:val="00DA43C8"/>
    <w:rsid w:val="00DB57DA"/>
    <w:rsid w:val="00DD6C7D"/>
    <w:rsid w:val="00DF40BA"/>
    <w:rsid w:val="00E17B0A"/>
    <w:rsid w:val="00E24AC1"/>
    <w:rsid w:val="00E337C9"/>
    <w:rsid w:val="00ED049F"/>
    <w:rsid w:val="00ED430A"/>
    <w:rsid w:val="00EE07AB"/>
    <w:rsid w:val="00EF1315"/>
    <w:rsid w:val="00EF26BE"/>
    <w:rsid w:val="00F12AA6"/>
    <w:rsid w:val="00F43D67"/>
    <w:rsid w:val="00F9199A"/>
    <w:rsid w:val="00F931B9"/>
    <w:rsid w:val="00FB46D2"/>
    <w:rsid w:val="00FC04E5"/>
    <w:rsid w:val="00FF6177"/>
    <w:rsid w:val="0B154C5D"/>
    <w:rsid w:val="49A03B14"/>
    <w:rsid w:val="51E63A22"/>
    <w:rsid w:val="6C836F5B"/>
    <w:rsid w:val="79246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C04E5"/>
    <w:pPr>
      <w:suppressAutoHyphens/>
      <w:jc w:val="center"/>
    </w:pPr>
    <w:rPr>
      <w:rFonts w:ascii="方正小标宋简体" w:eastAsia="方正小标宋简体" w:hAnsi="汉仪大宋简" w:cs="Times New Roman"/>
      <w:color w:val="000000"/>
      <w:kern w:val="0"/>
      <w:sz w:val="44"/>
      <w:szCs w:val="20"/>
    </w:rPr>
  </w:style>
  <w:style w:type="paragraph" w:styleId="a4">
    <w:name w:val="footer"/>
    <w:basedOn w:val="a"/>
    <w:link w:val="Char0"/>
    <w:uiPriority w:val="99"/>
    <w:semiHidden/>
    <w:unhideWhenUsed/>
    <w:qFormat/>
    <w:rsid w:val="00FC04E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C04E5"/>
    <w:pPr>
      <w:pBdr>
        <w:bottom w:val="single" w:sz="6" w:space="1" w:color="auto"/>
      </w:pBdr>
      <w:tabs>
        <w:tab w:val="center" w:pos="4153"/>
        <w:tab w:val="right" w:pos="8306"/>
      </w:tabs>
      <w:snapToGrid w:val="0"/>
      <w:jc w:val="center"/>
    </w:pPr>
    <w:rPr>
      <w:sz w:val="18"/>
      <w:szCs w:val="18"/>
    </w:rPr>
  </w:style>
  <w:style w:type="character" w:styleId="a6">
    <w:name w:val="Hyperlink"/>
    <w:semiHidden/>
    <w:unhideWhenUsed/>
    <w:qFormat/>
    <w:rsid w:val="00FC04E5"/>
    <w:rPr>
      <w:color w:val="000000"/>
      <w:u w:val="none"/>
    </w:rPr>
  </w:style>
  <w:style w:type="character" w:customStyle="1" w:styleId="Char">
    <w:name w:val="正文文本 Char"/>
    <w:basedOn w:val="a0"/>
    <w:link w:val="a3"/>
    <w:qFormat/>
    <w:rsid w:val="00FC04E5"/>
    <w:rPr>
      <w:rFonts w:ascii="方正小标宋简体" w:eastAsia="方正小标宋简体" w:hAnsi="汉仪大宋简" w:cs="Times New Roman"/>
      <w:color w:val="000000"/>
      <w:kern w:val="0"/>
      <w:sz w:val="44"/>
      <w:szCs w:val="20"/>
    </w:rPr>
  </w:style>
  <w:style w:type="paragraph" w:styleId="a7">
    <w:name w:val="List Paragraph"/>
    <w:basedOn w:val="a"/>
    <w:uiPriority w:val="34"/>
    <w:qFormat/>
    <w:rsid w:val="00FC04E5"/>
    <w:pPr>
      <w:ind w:firstLineChars="200" w:firstLine="420"/>
    </w:pPr>
  </w:style>
  <w:style w:type="character" w:customStyle="1" w:styleId="Char1">
    <w:name w:val="页眉 Char"/>
    <w:basedOn w:val="a0"/>
    <w:link w:val="a5"/>
    <w:uiPriority w:val="99"/>
    <w:semiHidden/>
    <w:rsid w:val="00FC04E5"/>
    <w:rPr>
      <w:sz w:val="18"/>
      <w:szCs w:val="18"/>
    </w:rPr>
  </w:style>
  <w:style w:type="character" w:customStyle="1" w:styleId="Char0">
    <w:name w:val="页脚 Char"/>
    <w:basedOn w:val="a0"/>
    <w:link w:val="a4"/>
    <w:uiPriority w:val="99"/>
    <w:semiHidden/>
    <w:qFormat/>
    <w:rsid w:val="00FC04E5"/>
    <w:rPr>
      <w:sz w:val="18"/>
      <w:szCs w:val="18"/>
    </w:rPr>
  </w:style>
  <w:style w:type="paragraph" w:styleId="a8">
    <w:name w:val="Balloon Text"/>
    <w:basedOn w:val="a"/>
    <w:link w:val="Char2"/>
    <w:uiPriority w:val="99"/>
    <w:semiHidden/>
    <w:unhideWhenUsed/>
    <w:rsid w:val="005B2CD4"/>
    <w:rPr>
      <w:sz w:val="18"/>
      <w:szCs w:val="18"/>
    </w:rPr>
  </w:style>
  <w:style w:type="character" w:customStyle="1" w:styleId="Char2">
    <w:name w:val="批注框文本 Char"/>
    <w:basedOn w:val="a0"/>
    <w:link w:val="a8"/>
    <w:uiPriority w:val="99"/>
    <w:semiHidden/>
    <w:rsid w:val="005B2CD4"/>
    <w:rPr>
      <w:kern w:val="2"/>
      <w:sz w:val="18"/>
      <w:szCs w:val="18"/>
    </w:rPr>
  </w:style>
</w:styles>
</file>

<file path=word/webSettings.xml><?xml version="1.0" encoding="utf-8"?>
<w:webSettings xmlns:r="http://schemas.openxmlformats.org/officeDocument/2006/relationships" xmlns:w="http://schemas.openxmlformats.org/wordprocessingml/2006/main">
  <w:divs>
    <w:div w:id="1820346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曲如清(拟稿)</cp:lastModifiedBy>
  <cp:revision>8</cp:revision>
  <dcterms:created xsi:type="dcterms:W3CDTF">2020-01-14T06:02:00Z</dcterms:created>
  <dcterms:modified xsi:type="dcterms:W3CDTF">2020-01-20T07:13:00Z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