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hint="eastAsia" w:ascii="黑体" w:eastAsia="黑体"/>
          <w:b/>
          <w:sz w:val="44"/>
          <w:szCs w:val="44"/>
        </w:rPr>
        <w:t>行政许可信息公示</w:t>
      </w:r>
    </w:p>
    <w:tbl>
      <w:tblPr>
        <w:tblStyle w:val="5"/>
        <w:tblW w:w="137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2694"/>
        <w:gridCol w:w="1984"/>
        <w:gridCol w:w="2268"/>
        <w:gridCol w:w="2693"/>
        <w:gridCol w:w="23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tcBorders>
              <w:left w:val="nil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行政许可</w:t>
            </w:r>
          </w:p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决定书文号</w:t>
            </w:r>
          </w:p>
        </w:tc>
        <w:tc>
          <w:tcPr>
            <w:tcW w:w="2694" w:type="dxa"/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设定依据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事项名称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行政相对人名称</w:t>
            </w:r>
          </w:p>
        </w:tc>
        <w:tc>
          <w:tcPr>
            <w:tcW w:w="2693" w:type="dxa"/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统一社会</w:t>
            </w:r>
          </w:p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信用代码</w:t>
            </w:r>
          </w:p>
        </w:tc>
        <w:tc>
          <w:tcPr>
            <w:tcW w:w="2340" w:type="dxa"/>
            <w:tcBorders>
              <w:right w:val="nil"/>
            </w:tcBorders>
            <w:vAlign w:val="center"/>
          </w:tcPr>
          <w:p>
            <w:pPr>
              <w:jc w:val="center"/>
              <w:rPr>
                <w:rFonts w:ascii="仿宋_GB2312" w:eastAsia="仿宋_GB2312"/>
                <w:b/>
                <w:sz w:val="24"/>
              </w:rPr>
            </w:pPr>
            <w:r>
              <w:rPr>
                <w:rFonts w:hint="eastAsia" w:ascii="仿宋_GB2312" w:eastAsia="仿宋_GB2312"/>
                <w:b/>
                <w:sz w:val="24"/>
              </w:rPr>
              <w:t>审批部门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1809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京统许准字[2023]002号</w:t>
            </w:r>
          </w:p>
        </w:tc>
        <w:tc>
          <w:tcPr>
            <w:tcW w:w="2694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《中华人民共和国统计法》《</w:t>
            </w:r>
            <w:r>
              <w:rPr>
                <w:rFonts w:hint="eastAsia" w:ascii="仿宋" w:hAnsi="仿宋" w:eastAsia="仿宋"/>
                <w:bCs/>
                <w:sz w:val="24"/>
              </w:rPr>
              <w:t>中华人民共和国统计法实施条例</w:t>
            </w:r>
            <w:r>
              <w:rPr>
                <w:rFonts w:hint="eastAsia" w:ascii="仿宋" w:hAnsi="仿宋" w:eastAsia="仿宋"/>
                <w:sz w:val="24"/>
              </w:rPr>
              <w:t>》《涉外调查管理办法》</w:t>
            </w:r>
          </w:p>
        </w:tc>
        <w:tc>
          <w:tcPr>
            <w:tcW w:w="1984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涉外调查许可证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北京中恒远策信息咨询有限公司</w:t>
            </w:r>
          </w:p>
        </w:tc>
        <w:tc>
          <w:tcPr>
            <w:tcW w:w="2693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911101157868918365</w:t>
            </w:r>
          </w:p>
        </w:tc>
        <w:tc>
          <w:tcPr>
            <w:tcW w:w="2340" w:type="dxa"/>
            <w:tcBorders>
              <w:right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北京市统计局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30" w:hRule="atLeast"/>
        </w:trPr>
        <w:tc>
          <w:tcPr>
            <w:tcW w:w="1809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京统许准字[2023]00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3</w:t>
            </w:r>
            <w:r>
              <w:rPr>
                <w:rFonts w:hint="eastAsia" w:ascii="仿宋" w:hAnsi="仿宋" w:eastAsia="仿宋"/>
                <w:sz w:val="24"/>
              </w:rPr>
              <w:t>号</w:t>
            </w:r>
          </w:p>
        </w:tc>
        <w:tc>
          <w:tcPr>
            <w:tcW w:w="2694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《中华人民共和国统计法》《</w:t>
            </w:r>
            <w:r>
              <w:rPr>
                <w:rFonts w:hint="eastAsia" w:ascii="仿宋" w:hAnsi="仿宋" w:eastAsia="仿宋"/>
                <w:bCs/>
                <w:sz w:val="24"/>
              </w:rPr>
              <w:t>中华人民共和国统计法实施条例</w:t>
            </w:r>
            <w:r>
              <w:rPr>
                <w:rFonts w:hint="eastAsia" w:ascii="仿宋" w:hAnsi="仿宋" w:eastAsia="仿宋"/>
                <w:sz w:val="24"/>
              </w:rPr>
              <w:t>》《涉外调查管理办法》</w:t>
            </w:r>
          </w:p>
        </w:tc>
        <w:tc>
          <w:tcPr>
            <w:tcW w:w="1984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涉外调查许可证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北京海纳博众管理咨询有限公司</w:t>
            </w:r>
          </w:p>
        </w:tc>
        <w:tc>
          <w:tcPr>
            <w:tcW w:w="2693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9111010839988525XL</w:t>
            </w:r>
          </w:p>
        </w:tc>
        <w:tc>
          <w:tcPr>
            <w:tcW w:w="2340" w:type="dxa"/>
            <w:tcBorders>
              <w:right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北京市统计局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1809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京统许准字[202</w:t>
            </w:r>
            <w:r>
              <w:rPr>
                <w:rFonts w:hint="default" w:ascii="仿宋" w:hAnsi="仿宋" w:eastAsia="仿宋"/>
                <w:sz w:val="24"/>
                <w:lang w:val="en"/>
              </w:rPr>
              <w:t>6</w:t>
            </w:r>
            <w:r>
              <w:rPr>
                <w:rFonts w:hint="eastAsia" w:ascii="仿宋" w:hAnsi="仿宋" w:eastAsia="仿宋"/>
                <w:sz w:val="24"/>
              </w:rPr>
              <w:t>]00</w:t>
            </w:r>
            <w:r>
              <w:rPr>
                <w:rFonts w:hint="default" w:ascii="仿宋" w:hAnsi="仿宋" w:eastAsia="仿宋"/>
                <w:sz w:val="24"/>
                <w:lang w:val="en" w:eastAsia="zh-CN"/>
              </w:rPr>
              <w:t>1</w:t>
            </w:r>
            <w:r>
              <w:rPr>
                <w:rFonts w:hint="eastAsia" w:ascii="仿宋" w:hAnsi="仿宋" w:eastAsia="仿宋"/>
                <w:sz w:val="24"/>
              </w:rPr>
              <w:t>号</w:t>
            </w:r>
          </w:p>
        </w:tc>
        <w:tc>
          <w:tcPr>
            <w:tcW w:w="2694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《中华人民共和国统计法》《</w:t>
            </w:r>
            <w:r>
              <w:rPr>
                <w:rFonts w:hint="eastAsia" w:ascii="仿宋" w:hAnsi="仿宋" w:eastAsia="仿宋"/>
                <w:bCs/>
                <w:sz w:val="24"/>
              </w:rPr>
              <w:t>中华人民共和国统计法实施条例</w:t>
            </w:r>
            <w:r>
              <w:rPr>
                <w:rFonts w:hint="eastAsia" w:ascii="仿宋" w:hAnsi="仿宋" w:eastAsia="仿宋"/>
                <w:sz w:val="24"/>
              </w:rPr>
              <w:t>》《涉外调查管理办法》</w:t>
            </w:r>
          </w:p>
        </w:tc>
        <w:tc>
          <w:tcPr>
            <w:tcW w:w="1984" w:type="dxa"/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涉外调查许可证</w:t>
            </w: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  <w:lang w:val="en" w:eastAsia="zh-CN"/>
              </w:rPr>
            </w:pPr>
            <w:r>
              <w:rPr>
                <w:rFonts w:hint="eastAsia" w:ascii="仿宋" w:hAnsi="仿宋" w:eastAsia="仿宋"/>
                <w:sz w:val="24"/>
                <w:lang w:val="en" w:eastAsia="zh-CN"/>
              </w:rPr>
              <w:t>京华观致（北京）国际咨询有限公司</w:t>
            </w:r>
          </w:p>
        </w:tc>
        <w:tc>
          <w:tcPr>
            <w:tcW w:w="2693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/>
                <w:sz w:val="24"/>
                <w:lang w:val="en-US" w:eastAsia="zh-CN"/>
              </w:rPr>
            </w:pPr>
            <w:r>
              <w:rPr>
                <w:rFonts w:hint="eastAsia" w:ascii="仿宋" w:hAnsi="仿宋" w:eastAsia="仿宋"/>
                <w:sz w:val="24"/>
                <w:lang w:val="en-US" w:eastAsia="zh-CN"/>
              </w:rPr>
              <w:t>91110107693239320J</w:t>
            </w:r>
          </w:p>
        </w:tc>
        <w:tc>
          <w:tcPr>
            <w:tcW w:w="2340" w:type="dxa"/>
            <w:tcBorders>
              <w:right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  <w:lang w:eastAsia="zh-CN"/>
              </w:rPr>
              <w:t>北京市统计局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</w:trPr>
        <w:tc>
          <w:tcPr>
            <w:tcW w:w="1809" w:type="dxa"/>
            <w:tcBorders>
              <w:left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2694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</w:rPr>
            </w:pPr>
          </w:p>
        </w:tc>
        <w:tc>
          <w:tcPr>
            <w:tcW w:w="1984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  <w:lang w:eastAsia="zh-CN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  <w:lang w:eastAsia="zh-CN"/>
              </w:rPr>
            </w:pPr>
          </w:p>
        </w:tc>
        <w:tc>
          <w:tcPr>
            <w:tcW w:w="2693" w:type="dxa"/>
            <w:vAlign w:val="center"/>
          </w:tcPr>
          <w:p>
            <w:pPr>
              <w:spacing w:line="400" w:lineRule="exact"/>
              <w:jc w:val="center"/>
              <w:rPr>
                <w:rFonts w:hint="default" w:ascii="仿宋" w:hAnsi="仿宋" w:eastAsia="仿宋"/>
                <w:sz w:val="24"/>
                <w:lang w:val="en-US" w:eastAsia="zh-CN"/>
              </w:rPr>
            </w:pPr>
          </w:p>
        </w:tc>
        <w:tc>
          <w:tcPr>
            <w:tcW w:w="2340" w:type="dxa"/>
            <w:tcBorders>
              <w:right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hint="eastAsia" w:ascii="仿宋" w:hAnsi="仿宋" w:eastAsia="仿宋"/>
                <w:sz w:val="24"/>
                <w:lang w:eastAsia="zh-CN"/>
              </w:rPr>
            </w:pPr>
          </w:p>
        </w:tc>
      </w:tr>
    </w:tbl>
    <w:p>
      <w:pPr>
        <w:spacing w:line="400" w:lineRule="exact"/>
        <w:rPr>
          <w:rFonts w:ascii="仿宋_GB2312" w:eastAsia="仿宋_GB2312"/>
          <w:b/>
          <w:sz w:val="36"/>
          <w:szCs w:val="36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-843915</wp:posOffset>
            </wp:positionH>
            <wp:positionV relativeFrom="paragraph">
              <wp:posOffset>158115</wp:posOffset>
            </wp:positionV>
            <wp:extent cx="6820535" cy="8738870"/>
            <wp:effectExtent l="0" t="0" r="0" b="5080"/>
            <wp:wrapNone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535" cy="873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>
      <w:p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6530" cy="7762875"/>
            <wp:effectExtent l="0" t="0" r="1270" b="9525"/>
            <wp:docPr id="3" name="图片 3" descr="行政许可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行政许可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5274945" cy="7398385"/>
            <wp:effectExtent l="0" t="0" r="1905" b="1206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39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right"/>
      </w:pPr>
    </w:p>
    <w:p>
      <w:pPr>
        <w:jc w:val="right"/>
      </w:pPr>
    </w:p>
    <w:p>
      <w:pPr>
        <w:jc w:val="center"/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  <w:bookmarkStart w:id="0" w:name="_GoBack"/>
      <w:bookmarkEnd w:id="0"/>
    </w:p>
    <w:p>
      <w:pPr>
        <w:jc w:val="both"/>
        <w:rPr>
          <w:rFonts w:hint="eastAsia" w:eastAsia="宋体"/>
          <w:lang w:eastAsia="zh-CN"/>
        </w:rPr>
      </w:pPr>
    </w:p>
    <w:sectPr>
      <w:pgSz w:w="11906" w:h="16838"/>
      <w:pgMar w:top="1440" w:right="1797" w:bottom="1440" w:left="179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DA3"/>
    <w:rsid w:val="002614DA"/>
    <w:rsid w:val="003A0EEE"/>
    <w:rsid w:val="00433792"/>
    <w:rsid w:val="00440CBD"/>
    <w:rsid w:val="005B3E6A"/>
    <w:rsid w:val="00630A85"/>
    <w:rsid w:val="006F0B5F"/>
    <w:rsid w:val="008F0BA0"/>
    <w:rsid w:val="00981A62"/>
    <w:rsid w:val="00B5791D"/>
    <w:rsid w:val="00DB4A00"/>
    <w:rsid w:val="00E31DA3"/>
    <w:rsid w:val="00E432DE"/>
    <w:rsid w:val="00EC6441"/>
    <w:rsid w:val="00EE4A5D"/>
    <w:rsid w:val="00FD4C0C"/>
    <w:rsid w:val="17FB8AAE"/>
    <w:rsid w:val="21FD0A55"/>
    <w:rsid w:val="3E7FC0D8"/>
    <w:rsid w:val="40C147E1"/>
    <w:rsid w:val="4FDAB7B7"/>
    <w:rsid w:val="5B498064"/>
    <w:rsid w:val="5BA11977"/>
    <w:rsid w:val="5FDC6717"/>
    <w:rsid w:val="6A9BD806"/>
    <w:rsid w:val="70B10DD4"/>
    <w:rsid w:val="7BF72E90"/>
    <w:rsid w:val="7FEFD54F"/>
    <w:rsid w:val="B5FFDB1F"/>
    <w:rsid w:val="BE8683F3"/>
    <w:rsid w:val="DBF22AF8"/>
    <w:rsid w:val="FDABA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字符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bjtj</Company>
  <Pages>4</Pages>
  <Words>63</Words>
  <Characters>364</Characters>
  <Lines>3</Lines>
  <Paragraphs>1</Paragraphs>
  <TotalTime>6</TotalTime>
  <ScaleCrop>false</ScaleCrop>
  <LinksUpToDate>false</LinksUpToDate>
  <CharactersWithSpaces>426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2020-09-02T18:49:00Z</dcterms:created>
  <dc:creator>FAGUICHU1101</dc:creator>
  <cp:lastModifiedBy>bjtjj</cp:lastModifiedBy>
  <cp:lastPrinted>2022-04-01T19:22:00Z</cp:lastPrinted>
  <dcterms:modified xsi:type="dcterms:W3CDTF">2026-06-11T09:28:20Z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2052-11.8.2.9958</vt:lpwstr>
  </property>
</Properties>
</file>