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北京市统计局2020年年定报报表印刷需求表</w:t>
      </w:r>
    </w:p>
    <w:tbl>
      <w:tblPr>
        <w:tblStyle w:val="3"/>
        <w:tblW w:w="10644" w:type="dxa"/>
        <w:jc w:val="center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276"/>
        <w:gridCol w:w="4968"/>
        <w:gridCol w:w="673"/>
        <w:gridCol w:w="716"/>
        <w:gridCol w:w="672"/>
        <w:gridCol w:w="19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页码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数量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规格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统计报表制度（调查单位基本情况制度）(DW)（统计机构用）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after="240" w:line="23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印刷要求：规格210*297 ，封面纸张200g铜，四色覆光膜，硬书壳荷兰板；隔页：异形，200g铜，单色单面；内插多页：70g胶双色双面（红头文件带公章）；内文70g胶，单色双面。</w:t>
            </w:r>
          </w:p>
          <w:p>
            <w:pPr>
              <w:widowControl/>
              <w:spacing w:after="240" w:line="23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排版及打样要求：需专人到市统计局负责排版，排版文稿需转换成word、pdf文件。所需印刷品均需打样，并要3次以上校对。</w:t>
            </w:r>
          </w:p>
          <w:p>
            <w:pPr>
              <w:widowControl/>
              <w:spacing w:after="240"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装订及配送要求：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制作两种合订本（机构用；调查单位用）。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锁线精装、牛皮纸包装，根据北京市统计局要求的时间及时送达。送货地点：整批配送到北京市统计局办公地点。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统计报表制度（工业统计报表制度）(B)（统计机构用）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统计报表制度（建筑业统计报表制度）(C)(统计机构用)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统计报表制度（房地产开发统计报表制度(X)(统计机构用)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统计报表制度（批发和零售业统计报表制度）(E)(统计机构用)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统计报表制度（住宿和餐饮业统计报表制度）(S)(统计机构用)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统计报表制度（服务业统计报表制度）(F)(统计机构用)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统计报表制度印刷（北京市金融业统计报表制度）(J)(统计机构用)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北京市中关村国家自主创新示范区统计报表制度（ZGC）（统计机构用）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北京市应对气候变化统计报表制度（QH）（统计机构用）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北京市低收入农户统计监测调查方案（统计机构用）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自然资源资产负债表编制制度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国民经济核算统计报表制度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  <w:t>城市基本情况统计报表制度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70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通用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统计报表制度（研发创新统计报表制度）(L)(统计机构、调查单位通用)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通用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统计报表制度（能源、水统计报表制度）(P)(统计机构、调查单位通用)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通用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统计报表制度（固定资产投资统计报表制度）(H)(统计机构、调查单位通用)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通用制度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统计报表制度（劳动工资统计报表制度）（I）(统计机构、调查单位通用)                     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通用制度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北京市开发区统计报表制度（KF）（统计机构、调查单位通用）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通用制度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北京市区级社会综合统计报表制度（统计机构、调查单位通用）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通用制度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北京市郊区统计报表制度（A）（统计机构、调查单位通用）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通用制度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基本单位名录库调查统计报表制度（统计机构、调查单位通用）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通用制度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互联网经济统计报表制度（U）（统计机构、调查单位通用）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调查单位用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统计报表制度（批发和零售业统计报表制度）(E)(限额以上调查单位用)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after="240" w:line="23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印刷要求：规格210*297 ，封面纸张200g铜，四色覆光膜，硬书壳荷兰板；隔页：异形，200g铜，单色单面；内插多页：70g胶双色双面（红头文件带公章）；内文70g胶，单色双面。</w:t>
            </w:r>
          </w:p>
          <w:p>
            <w:pPr>
              <w:widowControl/>
              <w:spacing w:after="240" w:line="23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排版及打样要求：需专人到市统计局负责排版，排版文稿需转换成word、pdf文件。所需印刷品均需打样，并要3次以上校对。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装订及配送要求：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制作两种合订本（机构用；调查单位用）。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锁线精装、牛皮纸包装，根据北京市统计局要求的时间及时送达。送货地点：整批配送到北京市统计局办公地点。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调查单位用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统计报表制度（住宿和餐饮业统计报表制度）(S)(限额以上调查单位用)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调查单位用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统计报表制度（建筑业统计报表制度）(C)(有资质调查单位用）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调查单位用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统计报表制度（房地产开发统计报表制度）(X)（调查单位用）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调查单位用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统计报表制度（服务业统计报表制度）(F)(规模以上调查单位用)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调查单位用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统计报表制度（工业统计报表制度）(B)（规模以上调查单位用)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调查单位用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2020年统计年报和2021年定期</w:t>
            </w:r>
            <w:r>
              <w:rPr>
                <w:rFonts w:hint="eastAsia" w:ascii="宋体" w:hAnsi="宋体" w:cs="宋体"/>
                <w:kern w:val="0"/>
                <w:sz w:val="20"/>
              </w:rPr>
              <w:t>统计报表制度（北京市金融业统计报表制度）(J)(规模以上调查单位及金融监管单位用）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调查单位用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北京市中关村国家自主创新示范区统计报表制度ZGC(农、林、牧、渔业及其他行业规模（限额）以下调查单位用)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北京市部门统计报表制度（BM01）市场监督管理、税务、民政、民委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北京市部门统计报表制度（BM02）（农、林、牧、渔）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北京市部门统计报表制度（BM03）（环保、能源、水）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北京市部门统计报表制度（BM05）（对外经济贸易）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北京市部门统计报表制度（BM06）财政、金融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北京市部门统计报表制度（BM07）（科技）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北京市部门统计报表制度（BM08）（人口、就业、社会保障）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北京市部门统计报表制度（BM09）（教育、文化、体育、卫生、旅游）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北京市部门统计报表制度（BM10）妇女儿童、司法、社会组织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北京市部门统计报表制度（BM11）（城市建设）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北京市部门统计报表制度（BM12）（城市体检）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eastAsia="zh-CN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  <w:t>城市（县城）和村镇建设统计报表制度（建设部制度）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  <w:t>70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法人单位基本情况（甲表）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3000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8开</w:t>
            </w:r>
          </w:p>
        </w:tc>
        <w:tc>
          <w:tcPr>
            <w:tcW w:w="1922" w:type="dxa"/>
            <w:vMerge w:val="restart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after="240"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印刷要求：规格16开/张和8开/张，70g胶，单色双面。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产业活动单位基本情况（乙表）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1000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个体工业调查表（B214表）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  <w:t>3860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建筑业小微企业样本调查表（C220表）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  <w:t>155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小微企业固定资产投资情况（206-3表）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8500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服务业调查单位问卷（F220表）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  <w:t>30050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服务业调查单位经营情况（F219表）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  <w:t>15030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限额以下批发和零售业样本单位调查表（V584表）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  <w:t>5000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8开</w:t>
            </w:r>
          </w:p>
        </w:tc>
        <w:tc>
          <w:tcPr>
            <w:tcW w:w="1922" w:type="dxa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after="240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排版及打样要求：需专人到市统计局负责排版。所需印刷品均需打样，并要3次以上校对。</w:t>
            </w:r>
          </w:p>
          <w:p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装订及配送要求：无线装订、牛皮纸包装，根据北京市统计局要求的时间及时送达。送货地点：分次分批配送到北京市统计局、16个区及北京经济技术开发区统计局的办公地点和辖区内培训地点。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限额以下住宿和餐饮业样本单位调查表（V585表）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  <w:t>4500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A301表（农业生产条件）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16510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A301-3表(本)（农林牧渔业中间消耗计算表）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1310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A401-2表(本)（农林牧渔业总产值）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4910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A102-5表（乡（镇）社会经济发展基本情况）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1360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G102表（村社会经济基本情况）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16510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BJA102-4表（生产单位经营情况）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5210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A202-1表（蔬菜、瓜果类及花卉生产情况）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73610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A202-2表(干鲜果品生产情况)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71710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A202-4表（全年播面及占耕地）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16710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A202-6表(设施农业情况）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64560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A202-19表（经济作物及其它农作物生产情况）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57410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A202-20表（经济作物、其它作物播种面积全年预计）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16110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BJA202-7表（种业生产情况）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37310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BJA202-8表（休闲农业与乡村旅游情况表）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94710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BJA202-11表（农业会展及农事节庆活动情况）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430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红头文件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京统文〔20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〕红头文件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  <w:lang w:val="en-US" w:eastAsia="zh-CN"/>
              </w:rPr>
              <w:t>90000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印刷要求：16开，双色双面，70g胶，红头公文带章。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排版及打样要求：需专人到市统计局负责排版，排版文稿需转换成word、pdf文件。所需印刷品均需打样，并要3次以上校对。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装订及配送要求：无线装订、牛皮纸包装，根据北京市统计局要求的时间及时送达。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送货地点：整批配送到北京市统计局办公地点。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6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其他说明：依据定稿印刷情况，每次配送一种或若干种印刷品，要充分考虑运力；有少部分货物在供应商库房内存放一段时间，要求货物保存完好。要充分考虑仓储、运输等费用，包含在投标价格内，不再另收取费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eastAsia="zh-CN"/>
              </w:rPr>
              <w:t>。</w:t>
            </w:r>
          </w:p>
        </w:tc>
      </w:tr>
    </w:tbl>
    <w:p/>
    <w:sectPr>
      <w:pgSz w:w="11906" w:h="16838"/>
      <w:pgMar w:top="1474" w:right="1021" w:bottom="1418" w:left="1021" w:header="72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1E"/>
    <w:rsid w:val="00124DB6"/>
    <w:rsid w:val="0040421E"/>
    <w:rsid w:val="007D1137"/>
    <w:rsid w:val="00893F38"/>
    <w:rsid w:val="00E11D02"/>
    <w:rsid w:val="03971196"/>
    <w:rsid w:val="055D1260"/>
    <w:rsid w:val="192811F0"/>
    <w:rsid w:val="200E46D9"/>
    <w:rsid w:val="209109E7"/>
    <w:rsid w:val="25B13915"/>
    <w:rsid w:val="3943607E"/>
    <w:rsid w:val="47036EEF"/>
    <w:rsid w:val="534647FE"/>
    <w:rsid w:val="5682550A"/>
    <w:rsid w:val="5C916F57"/>
    <w:rsid w:val="721956D4"/>
    <w:rsid w:val="72CD0730"/>
    <w:rsid w:val="79520FBF"/>
    <w:rsid w:val="7C5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860</Words>
  <Characters>4905</Characters>
  <Lines>40</Lines>
  <Paragraphs>11</Paragraphs>
  <TotalTime>0</TotalTime>
  <ScaleCrop>false</ScaleCrop>
  <LinksUpToDate>false</LinksUpToDate>
  <CharactersWithSpaces>5754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2020-08-31T06:45:00Z</dcterms:created>
  <dc:creator>赖伟臣(处室核稿)</dc:creator>
  <cp:lastModifiedBy>王瑜凤(起草)</cp:lastModifiedBy>
  <cp:lastPrinted>2020-10-23T08:20:11Z</cp:lastPrinted>
  <dcterms:modified xsi:type="dcterms:W3CDTF">2020-10-23T09:56:19Z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