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6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3"/>
        <w:gridCol w:w="5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8963" w:type="dxa"/>
            <w:gridSpan w:val="2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rPr>
                <w:rFonts w:hint="eastAsia" w:ascii="黑体" w:hAnsi="黑体" w:eastAsia="黑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32"/>
                <w:szCs w:val="32"/>
              </w:rPr>
              <w:t>附件</w:t>
            </w:r>
          </w:p>
          <w:p>
            <w:pPr>
              <w:widowControl/>
              <w:spacing w:line="540" w:lineRule="exact"/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kern w:val="0"/>
                <w:sz w:val="44"/>
                <w:szCs w:val="44"/>
              </w:rPr>
              <w:t>法律顾问单位报名表</w:t>
            </w:r>
          </w:p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组织机构代码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单位公章：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报名日期：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6583A"/>
    <w:rsid w:val="4646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2022-03-21T01:43:00Z</dcterms:created>
  <dc:creator>xwc</dc:creator>
  <cp:lastModifiedBy>xwc</cp:lastModifiedBy>
  <dcterms:modified xsi:type="dcterms:W3CDTF">2022-03-21T01:44:05Z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DA1E83A9EB7147AB8E9AD2460BBD240E</vt:lpwstr>
  </property>
</Properties>
</file>