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方正小标宋简体"/>
          <w:bCs/>
          <w:sz w:val="32"/>
          <w:szCs w:val="32"/>
        </w:rPr>
      </w:pPr>
      <w:r>
        <w:rPr>
          <w:rFonts w:hint="eastAsia" w:ascii="黑体" w:hAnsi="黑体" w:eastAsia="黑体" w:cs="方正小标宋简体"/>
          <w:bCs/>
          <w:sz w:val="32"/>
          <w:szCs w:val="32"/>
        </w:rPr>
        <w:t>附件</w:t>
      </w:r>
    </w:p>
    <w:p>
      <w:pPr>
        <w:spacing w:line="560" w:lineRule="exact"/>
        <w:rPr>
          <w:rFonts w:hint="eastAsia" w:ascii="黑体" w:hAnsi="黑体" w:eastAsia="黑体" w:cs="方正小标宋简体"/>
          <w:bCs/>
          <w:sz w:val="32"/>
          <w:szCs w:val="32"/>
        </w:rPr>
      </w:pPr>
    </w:p>
    <w:p>
      <w:pPr>
        <w:spacing w:line="540" w:lineRule="exact"/>
        <w:jc w:val="center"/>
        <w:rPr>
          <w:rFonts w:ascii="方正小标宋_GBK" w:hAnsi="宋体" w:eastAsia="方正小标宋_GBK" w:cs="宋体"/>
          <w:bCs/>
          <w:sz w:val="44"/>
          <w:szCs w:val="44"/>
        </w:rPr>
      </w:pPr>
      <w:r>
        <w:rPr>
          <w:rFonts w:hint="eastAsia" w:ascii="方正小标宋_GBK" w:hAnsi="宋体" w:eastAsia="方正小标宋_GBK" w:cs="宋体"/>
          <w:bCs/>
          <w:sz w:val="44"/>
          <w:szCs w:val="44"/>
        </w:rPr>
        <w:t>副中心高质量发展中重要民生事项</w:t>
      </w:r>
    </w:p>
    <w:p>
      <w:pPr>
        <w:spacing w:line="540" w:lineRule="exact"/>
        <w:jc w:val="center"/>
        <w:rPr>
          <w:rFonts w:ascii="方正小标宋_GBK" w:hAnsi="宋体" w:eastAsia="方正小标宋_GBK" w:cs="宋体"/>
          <w:bCs/>
          <w:sz w:val="44"/>
          <w:szCs w:val="44"/>
        </w:rPr>
      </w:pPr>
      <w:r>
        <w:rPr>
          <w:rFonts w:hint="eastAsia" w:ascii="方正小标宋_GBK" w:hAnsi="宋体" w:eastAsia="方正小标宋_GBK" w:cs="宋体"/>
          <w:bCs/>
          <w:sz w:val="44"/>
          <w:szCs w:val="44"/>
        </w:rPr>
        <w:t>实施效果调查方案</w:t>
      </w:r>
    </w:p>
    <w:p>
      <w:pPr>
        <w:spacing w:line="540" w:lineRule="exact"/>
        <w:ind w:firstLine="645"/>
        <w:rPr>
          <w:rFonts w:ascii="仿宋_GB2312" w:eastAsia="仿宋_GB2312" w:cs="仿宋_GB2312"/>
          <w:snapToGrid w:val="0"/>
          <w:kern w:val="0"/>
          <w:sz w:val="32"/>
          <w:szCs w:val="32"/>
        </w:rPr>
      </w:pPr>
    </w:p>
    <w:p>
      <w:pPr>
        <w:spacing w:line="560" w:lineRule="exact"/>
        <w:ind w:firstLine="640" w:firstLineChars="200"/>
        <w:rPr>
          <w:rFonts w:ascii="黑体" w:hAnsi="宋体" w:eastAsia="黑体" w:cs="黑体"/>
          <w:sz w:val="32"/>
          <w:szCs w:val="32"/>
        </w:rPr>
      </w:pPr>
      <w:r>
        <w:rPr>
          <w:rFonts w:hint="eastAsia" w:ascii="黑体" w:hAnsi="宋体" w:eastAsia="黑体" w:cs="黑体"/>
          <w:sz w:val="32"/>
          <w:szCs w:val="32"/>
        </w:rPr>
        <w:t>一、调查目的</w:t>
      </w:r>
    </w:p>
    <w:p>
      <w:pPr>
        <w:spacing w:line="560" w:lineRule="exact"/>
        <w:ind w:firstLine="645"/>
        <w:rPr>
          <w:rFonts w:ascii="仿宋_GB2312" w:eastAsia="仿宋_GB2312" w:cs="仿宋_GB2312"/>
          <w:snapToGrid w:val="0"/>
          <w:kern w:val="0"/>
          <w:sz w:val="32"/>
          <w:szCs w:val="32"/>
        </w:rPr>
      </w:pPr>
      <w:r>
        <w:rPr>
          <w:rFonts w:hint="eastAsia" w:ascii="仿宋_GB2312" w:eastAsia="仿宋_GB2312" w:cs="仿宋_GB2312"/>
          <w:snapToGrid w:val="0"/>
          <w:kern w:val="0"/>
          <w:sz w:val="32"/>
          <w:szCs w:val="32"/>
        </w:rPr>
        <w:t>为了解北京城市副中心建设对通州居民生活的影响、“疏解整治促提升”专项行动成效，以及通州重要民生事项实施效果，为政府有关部门制定相关政策提供参考依据，国家统计局通州区调查队拟在全区范围内开展副中心高质量发展中重要民生事项实施效果调查。</w:t>
      </w:r>
    </w:p>
    <w:p>
      <w:pPr>
        <w:spacing w:line="560" w:lineRule="exact"/>
        <w:ind w:firstLine="640" w:firstLineChars="200"/>
        <w:rPr>
          <w:rFonts w:ascii="黑体" w:hAnsi="宋体" w:eastAsia="黑体"/>
          <w:sz w:val="32"/>
          <w:szCs w:val="32"/>
        </w:rPr>
      </w:pPr>
      <w:r>
        <w:rPr>
          <w:rFonts w:hint="eastAsia" w:ascii="黑体" w:hAnsi="宋体" w:eastAsia="黑体" w:cs="黑体"/>
          <w:sz w:val="32"/>
          <w:szCs w:val="32"/>
        </w:rPr>
        <w:t>二、调查范围</w:t>
      </w:r>
      <w:r>
        <w:rPr>
          <w:rFonts w:ascii="黑体" w:hAnsi="宋体" w:eastAsia="黑体" w:cs="黑体"/>
          <w:sz w:val="32"/>
          <w:szCs w:val="32"/>
        </w:rPr>
        <w:t>及</w:t>
      </w:r>
      <w:r>
        <w:rPr>
          <w:rFonts w:hint="eastAsia" w:ascii="黑体" w:hAnsi="宋体" w:eastAsia="黑体" w:cs="黑体"/>
          <w:sz w:val="32"/>
          <w:szCs w:val="32"/>
        </w:rPr>
        <w:t>对象</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调查范围为通州区全部居（村）委会。调查对象为年龄在</w:t>
      </w:r>
      <w:r>
        <w:rPr>
          <w:rFonts w:ascii="仿宋_GB2312" w:eastAsia="仿宋_GB2312" w:cs="仿宋_GB2312"/>
          <w:sz w:val="32"/>
          <w:szCs w:val="32"/>
        </w:rPr>
        <w:t>18</w:t>
      </w:r>
      <w:r>
        <w:rPr>
          <w:rFonts w:hint="eastAsia" w:ascii="仿宋_GB2312" w:eastAsia="仿宋_GB2312" w:cs="仿宋_GB2312"/>
          <w:sz w:val="32"/>
          <w:szCs w:val="32"/>
        </w:rPr>
        <w:t>-70周岁且在通州区居住满一年的居民。</w:t>
      </w:r>
    </w:p>
    <w:p>
      <w:pPr>
        <w:spacing w:line="560" w:lineRule="exact"/>
        <w:ind w:firstLine="640" w:firstLineChars="200"/>
        <w:rPr>
          <w:rFonts w:ascii="黑体" w:hAnsi="宋体" w:eastAsia="黑体" w:cs="黑体"/>
          <w:sz w:val="32"/>
          <w:szCs w:val="32"/>
        </w:rPr>
      </w:pPr>
      <w:r>
        <w:rPr>
          <w:rFonts w:hint="eastAsia" w:ascii="黑体" w:hAnsi="宋体" w:eastAsia="黑体" w:cs="黑体"/>
          <w:sz w:val="32"/>
          <w:szCs w:val="32"/>
        </w:rPr>
        <w:t>三、调查内容</w:t>
      </w:r>
    </w:p>
    <w:p>
      <w:pPr>
        <w:spacing w:line="560" w:lineRule="exact"/>
        <w:ind w:firstLine="640" w:firstLineChars="200"/>
        <w:rPr>
          <w:rFonts w:ascii="仿宋_GB2312" w:eastAsia="仿宋_GB2312" w:cs="仿宋_GB2312"/>
          <w:snapToGrid w:val="0"/>
          <w:kern w:val="0"/>
          <w:sz w:val="32"/>
          <w:szCs w:val="32"/>
        </w:rPr>
      </w:pPr>
      <w:r>
        <w:rPr>
          <w:rFonts w:hint="eastAsia" w:ascii="仿宋_GB2312" w:eastAsia="仿宋_GB2312" w:cs="仿宋_GB2312"/>
          <w:snapToGrid w:val="0"/>
          <w:kern w:val="0"/>
          <w:sz w:val="32"/>
          <w:szCs w:val="32"/>
        </w:rPr>
        <w:t>调查内容为副中心建设对</w:t>
      </w:r>
      <w:r>
        <w:rPr>
          <w:rFonts w:hint="eastAsia" w:ascii="仿宋_GB2312" w:eastAsia="仿宋_GB2312" w:cs="仿宋_GB2312"/>
          <w:sz w:val="32"/>
          <w:szCs w:val="32"/>
        </w:rPr>
        <w:t>通州</w:t>
      </w:r>
      <w:r>
        <w:rPr>
          <w:rFonts w:hint="eastAsia" w:ascii="仿宋_GB2312" w:eastAsia="仿宋_GB2312" w:cs="仿宋_GB2312"/>
          <w:snapToGrid w:val="0"/>
          <w:kern w:val="0"/>
          <w:sz w:val="32"/>
          <w:szCs w:val="32"/>
        </w:rPr>
        <w:t>居民生活的影响、“疏解整治促提升”专项行动成效，以及20</w:t>
      </w:r>
      <w:r>
        <w:rPr>
          <w:rFonts w:ascii="仿宋_GB2312" w:eastAsia="仿宋_GB2312" w:cs="仿宋_GB2312"/>
          <w:snapToGrid w:val="0"/>
          <w:kern w:val="0"/>
          <w:sz w:val="32"/>
          <w:szCs w:val="32"/>
        </w:rPr>
        <w:t>2</w:t>
      </w:r>
      <w:r>
        <w:rPr>
          <w:rFonts w:hint="default" w:ascii="仿宋_GB2312" w:eastAsia="仿宋_GB2312" w:cs="仿宋_GB2312"/>
          <w:snapToGrid w:val="0"/>
          <w:kern w:val="0"/>
          <w:sz w:val="32"/>
          <w:szCs w:val="32"/>
          <w:lang w:val="en-US"/>
        </w:rPr>
        <w:t>3</w:t>
      </w:r>
      <w:r>
        <w:rPr>
          <w:rFonts w:hint="eastAsia" w:ascii="仿宋_GB2312" w:eastAsia="仿宋_GB2312" w:cs="仿宋_GB2312"/>
          <w:snapToGrid w:val="0"/>
          <w:kern w:val="0"/>
          <w:sz w:val="32"/>
          <w:szCs w:val="32"/>
        </w:rPr>
        <w:t>年通州重要民生事项实施效果。</w:t>
      </w:r>
    </w:p>
    <w:p>
      <w:pPr>
        <w:spacing w:line="560" w:lineRule="exact"/>
        <w:ind w:firstLine="640" w:firstLineChars="200"/>
        <w:rPr>
          <w:rFonts w:ascii="黑体" w:hAnsi="宋体" w:eastAsia="黑体"/>
          <w:sz w:val="32"/>
          <w:szCs w:val="32"/>
        </w:rPr>
      </w:pPr>
      <w:r>
        <w:rPr>
          <w:rFonts w:hint="eastAsia" w:ascii="黑体" w:hAnsi="宋体" w:eastAsia="黑体" w:cs="黑体"/>
          <w:sz w:val="32"/>
          <w:szCs w:val="32"/>
        </w:rPr>
        <w:t>四、调查频率及调查时间</w:t>
      </w:r>
    </w:p>
    <w:p>
      <w:pPr>
        <w:spacing w:line="560" w:lineRule="exact"/>
        <w:ind w:firstLine="640" w:firstLineChars="200"/>
        <w:rPr>
          <w:rFonts w:ascii="仿宋_GB2312" w:eastAsia="仿宋_GB2312"/>
          <w:sz w:val="32"/>
        </w:rPr>
      </w:pPr>
      <w:r>
        <w:rPr>
          <w:rFonts w:ascii="仿宋_GB2312" w:eastAsia="仿宋_GB2312"/>
          <w:sz w:val="32"/>
        </w:rPr>
        <w:t>调查</w:t>
      </w:r>
      <w:r>
        <w:rPr>
          <w:rFonts w:hint="eastAsia" w:ascii="仿宋_GB2312" w:eastAsia="仿宋_GB2312"/>
          <w:sz w:val="32"/>
        </w:rPr>
        <w:t>频率</w:t>
      </w:r>
      <w:r>
        <w:rPr>
          <w:rFonts w:ascii="仿宋_GB2312" w:eastAsia="仿宋_GB2312"/>
          <w:sz w:val="32"/>
        </w:rPr>
        <w:t>为一次性调查</w:t>
      </w:r>
      <w:r>
        <w:rPr>
          <w:rFonts w:hint="eastAsia" w:ascii="仿宋_GB2312" w:eastAsia="仿宋_GB2312"/>
          <w:sz w:val="32"/>
        </w:rPr>
        <w:t>。</w:t>
      </w:r>
    </w:p>
    <w:p>
      <w:pPr>
        <w:spacing w:line="560" w:lineRule="exact"/>
        <w:ind w:firstLine="640" w:firstLineChars="200"/>
        <w:rPr>
          <w:rFonts w:ascii="仿宋_GB2312" w:eastAsia="仿宋_GB2312"/>
          <w:sz w:val="32"/>
        </w:rPr>
      </w:pPr>
      <w:r>
        <w:rPr>
          <w:rFonts w:hint="eastAsia" w:ascii="仿宋_GB2312" w:eastAsia="仿宋_GB2312"/>
          <w:sz w:val="32"/>
        </w:rPr>
        <w:t>调查时间</w:t>
      </w:r>
      <w:r>
        <w:rPr>
          <w:rFonts w:ascii="仿宋_GB2312" w:eastAsia="仿宋_GB2312"/>
          <w:sz w:val="32"/>
        </w:rPr>
        <w:t>为</w:t>
      </w:r>
      <w:r>
        <w:rPr>
          <w:rFonts w:hint="eastAsia" w:ascii="仿宋_GB2312" w:eastAsia="仿宋_GB2312"/>
          <w:sz w:val="32"/>
        </w:rPr>
        <w:t>20</w:t>
      </w:r>
      <w:r>
        <w:rPr>
          <w:rFonts w:ascii="仿宋_GB2312" w:eastAsia="仿宋_GB2312"/>
          <w:sz w:val="32"/>
        </w:rPr>
        <w:t>2</w:t>
      </w:r>
      <w:r>
        <w:rPr>
          <w:rFonts w:hint="default" w:ascii="仿宋_GB2312" w:eastAsia="仿宋_GB2312"/>
          <w:sz w:val="32"/>
          <w:lang w:val="en-US"/>
        </w:rPr>
        <w:t>3</w:t>
      </w:r>
      <w:r>
        <w:rPr>
          <w:rFonts w:hint="eastAsia" w:ascii="仿宋_GB2312" w:eastAsia="仿宋_GB2312"/>
          <w:sz w:val="32"/>
        </w:rPr>
        <w:t>年</w:t>
      </w:r>
      <w:r>
        <w:rPr>
          <w:rFonts w:ascii="仿宋_GB2312" w:eastAsia="仿宋_GB2312" w:cs="仿宋_GB2312"/>
          <w:snapToGrid w:val="0"/>
          <w:kern w:val="0"/>
          <w:sz w:val="32"/>
          <w:szCs w:val="32"/>
        </w:rPr>
        <w:t>8</w:t>
      </w:r>
      <w:r>
        <w:rPr>
          <w:rFonts w:hint="eastAsia" w:ascii="仿宋_GB2312" w:eastAsia="仿宋_GB2312" w:cs="仿宋_GB2312"/>
          <w:snapToGrid w:val="0"/>
          <w:kern w:val="0"/>
          <w:sz w:val="32"/>
          <w:szCs w:val="32"/>
        </w:rPr>
        <w:t>月</w:t>
      </w:r>
      <w:r>
        <w:rPr>
          <w:rFonts w:hint="eastAsia" w:ascii="仿宋_GB2312" w:eastAsia="仿宋_GB2312"/>
          <w:sz w:val="32"/>
        </w:rPr>
        <w:t>中</w:t>
      </w:r>
      <w:r>
        <w:rPr>
          <w:rFonts w:hint="eastAsia" w:ascii="仿宋_GB2312" w:eastAsia="仿宋_GB2312"/>
          <w:sz w:val="32"/>
          <w:lang w:eastAsia="zh-CN"/>
        </w:rPr>
        <w:t>下</w:t>
      </w:r>
      <w:r>
        <w:rPr>
          <w:rFonts w:hint="eastAsia" w:ascii="仿宋_GB2312" w:eastAsia="仿宋_GB2312"/>
          <w:sz w:val="32"/>
        </w:rPr>
        <w:t>旬。</w:t>
      </w:r>
    </w:p>
    <w:p>
      <w:pPr>
        <w:spacing w:line="560" w:lineRule="exact"/>
        <w:ind w:firstLine="640" w:firstLineChars="200"/>
        <w:rPr>
          <w:rFonts w:hint="eastAsia" w:ascii="黑体" w:hAnsi="宋体" w:eastAsia="黑体"/>
          <w:sz w:val="32"/>
          <w:szCs w:val="32"/>
          <w:lang w:eastAsia="zh-CN"/>
        </w:rPr>
      </w:pPr>
      <w:r>
        <w:rPr>
          <w:rFonts w:hint="eastAsia" w:ascii="黑体" w:hAnsi="宋体" w:eastAsia="黑体" w:cs="黑体"/>
          <w:sz w:val="32"/>
          <w:szCs w:val="32"/>
        </w:rPr>
        <w:t>五、调查方法和</w:t>
      </w:r>
      <w:r>
        <w:rPr>
          <w:rFonts w:hint="eastAsia" w:ascii="黑体" w:hAnsi="宋体" w:eastAsia="黑体" w:cs="黑体"/>
          <w:sz w:val="32"/>
          <w:szCs w:val="32"/>
          <w:lang w:eastAsia="zh-CN"/>
        </w:rPr>
        <w:t>样本量</w:t>
      </w:r>
    </w:p>
    <w:p>
      <w:pPr>
        <w:spacing w:line="560" w:lineRule="exact"/>
        <w:ind w:firstLine="640" w:firstLineChars="200"/>
        <w:outlineLvl w:val="1"/>
        <w:rPr>
          <w:rFonts w:ascii="仿宋_GB2312" w:eastAsia="仿宋_GB2312"/>
          <w:sz w:val="32"/>
          <w:szCs w:val="32"/>
        </w:rPr>
      </w:pPr>
      <w:r>
        <w:rPr>
          <w:rFonts w:hint="eastAsia" w:ascii="仿宋_GB2312" w:eastAsia="仿宋_GB2312" w:cs="仿宋_GB2312"/>
          <w:sz w:val="32"/>
          <w:szCs w:val="32"/>
        </w:rPr>
        <w:t>调查采用分层随机抽样的调查方法，结合城市副中心155平方公里的行政区域内外</w:t>
      </w:r>
      <w:r>
        <w:rPr>
          <w:rFonts w:ascii="仿宋_GB2312" w:eastAsia="仿宋_GB2312"/>
          <w:sz w:val="32"/>
        </w:rPr>
        <w:t>的居民对</w:t>
      </w:r>
      <w:r>
        <w:rPr>
          <w:rFonts w:hint="eastAsia" w:ascii="仿宋_GB2312" w:eastAsia="仿宋_GB2312" w:cs="仿宋_GB2312"/>
          <w:snapToGrid w:val="0"/>
          <w:kern w:val="0"/>
          <w:sz w:val="32"/>
          <w:szCs w:val="32"/>
        </w:rPr>
        <w:t>副中心建设及“疏解整治促提升”专项行动的</w:t>
      </w:r>
      <w:r>
        <w:rPr>
          <w:rFonts w:ascii="仿宋_GB2312" w:eastAsia="仿宋_GB2312" w:cs="仿宋_GB2312"/>
          <w:snapToGrid w:val="0"/>
          <w:kern w:val="0"/>
          <w:sz w:val="32"/>
          <w:szCs w:val="32"/>
        </w:rPr>
        <w:t>感受程度不同，</w:t>
      </w:r>
      <w:r>
        <w:rPr>
          <w:rFonts w:hint="eastAsia" w:ascii="仿宋_GB2312" w:eastAsia="仿宋_GB2312" w:cs="仿宋_GB2312"/>
          <w:sz w:val="32"/>
          <w:szCs w:val="32"/>
        </w:rPr>
        <w:t>分别从155平方公里的行政区域内、外随机抽取调查</w:t>
      </w:r>
      <w:r>
        <w:rPr>
          <w:rFonts w:hint="eastAsia" w:ascii="仿宋_GB2312" w:eastAsia="仿宋_GB2312"/>
          <w:sz w:val="32"/>
        </w:rPr>
        <w:t>社区</w:t>
      </w:r>
      <w:r>
        <w:rPr>
          <w:rFonts w:hint="eastAsia" w:ascii="仿宋_GB2312" w:eastAsia="仿宋_GB2312" w:cs="仿宋_GB2312"/>
          <w:sz w:val="32"/>
          <w:szCs w:val="32"/>
        </w:rPr>
        <w:t>（村），</w:t>
      </w:r>
      <w:r>
        <w:rPr>
          <w:rFonts w:hint="eastAsia" w:ascii="仿宋_GB2312" w:eastAsia="仿宋_GB2312"/>
          <w:sz w:val="32"/>
          <w:szCs w:val="32"/>
        </w:rPr>
        <w:t>每个抽中的调查小区内随机</w:t>
      </w:r>
      <w:r>
        <w:rPr>
          <w:rFonts w:ascii="仿宋_GB2312" w:eastAsia="仿宋_GB2312"/>
          <w:sz w:val="32"/>
          <w:szCs w:val="32"/>
        </w:rPr>
        <w:t>调查</w:t>
      </w: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人，</w:t>
      </w:r>
      <w:r>
        <w:rPr>
          <w:rFonts w:hint="eastAsia" w:ascii="仿宋_GB2312" w:eastAsia="仿宋_GB2312"/>
          <w:sz w:val="32"/>
        </w:rPr>
        <w:t>共调查10</w:t>
      </w:r>
      <w:r>
        <w:rPr>
          <w:rFonts w:ascii="仿宋_GB2312" w:eastAsia="仿宋_GB2312"/>
          <w:sz w:val="32"/>
        </w:rPr>
        <w:t>00</w:t>
      </w:r>
      <w:r>
        <w:rPr>
          <w:rFonts w:hint="eastAsia" w:ascii="仿宋_GB2312" w:eastAsia="仿宋_GB2312"/>
          <w:sz w:val="32"/>
        </w:rPr>
        <w:t>个样本。</w:t>
      </w:r>
    </w:p>
    <w:p>
      <w:pPr>
        <w:spacing w:line="560" w:lineRule="exact"/>
        <w:ind w:firstLine="640" w:firstLineChars="200"/>
        <w:rPr>
          <w:rFonts w:hint="eastAsia" w:ascii="黑体" w:hAnsi="宋体" w:eastAsia="黑体"/>
          <w:sz w:val="32"/>
          <w:szCs w:val="32"/>
          <w:lang w:eastAsia="zh-CN"/>
        </w:rPr>
      </w:pPr>
      <w:r>
        <w:rPr>
          <w:rFonts w:hint="eastAsia" w:ascii="黑体" w:hAnsi="宋体" w:eastAsia="黑体" w:cs="黑体"/>
          <w:sz w:val="32"/>
          <w:szCs w:val="32"/>
          <w:lang w:eastAsia="zh-CN"/>
        </w:rPr>
        <w:t>六</w:t>
      </w:r>
      <w:r>
        <w:rPr>
          <w:rFonts w:hint="eastAsia" w:ascii="黑体" w:hAnsi="宋体" w:eastAsia="黑体" w:cs="黑体"/>
          <w:sz w:val="32"/>
          <w:szCs w:val="32"/>
        </w:rPr>
        <w:t>、调查方</w:t>
      </w:r>
      <w:r>
        <w:rPr>
          <w:rFonts w:hint="eastAsia" w:ascii="黑体" w:hAnsi="宋体" w:eastAsia="黑体" w:cs="黑体"/>
          <w:sz w:val="32"/>
          <w:szCs w:val="32"/>
          <w:lang w:eastAsia="zh-CN"/>
        </w:rPr>
        <w:t>式</w:t>
      </w:r>
    </w:p>
    <w:p>
      <w:pPr>
        <w:spacing w:line="560" w:lineRule="exact"/>
        <w:ind w:firstLine="640" w:firstLineChars="200"/>
        <w:rPr>
          <w:rFonts w:ascii="黑体" w:hAnsi="宋体" w:eastAsia="黑体"/>
          <w:sz w:val="32"/>
          <w:szCs w:val="32"/>
        </w:rPr>
      </w:pPr>
      <w:r>
        <w:rPr>
          <w:rFonts w:hint="eastAsia" w:ascii="仿宋_GB2312" w:eastAsia="仿宋_GB2312" w:cs="仿宋_GB2312"/>
          <w:sz w:val="32"/>
          <w:szCs w:val="32"/>
        </w:rPr>
        <w:t>调查方式为使用电子问卷或纸质问卷进行拦访调查。</w:t>
      </w:r>
    </w:p>
    <w:p>
      <w:pPr>
        <w:spacing w:line="560" w:lineRule="exact"/>
        <w:ind w:firstLine="640" w:firstLineChars="200"/>
        <w:rPr>
          <w:rFonts w:ascii="黑体" w:hAnsi="宋体" w:eastAsia="黑体"/>
          <w:sz w:val="32"/>
          <w:szCs w:val="32"/>
        </w:rPr>
      </w:pPr>
      <w:r>
        <w:rPr>
          <w:rFonts w:hint="eastAsia" w:ascii="黑体" w:eastAsia="黑体" w:cs="黑体"/>
          <w:sz w:val="32"/>
          <w:szCs w:val="32"/>
          <w:highlight w:val="none"/>
          <w:lang w:eastAsia="zh-CN"/>
        </w:rPr>
        <w:t>七</w:t>
      </w:r>
      <w:r>
        <w:rPr>
          <w:rFonts w:hint="eastAsia" w:ascii="黑体" w:hAnsi="宋体" w:eastAsia="黑体" w:cs="黑体"/>
          <w:sz w:val="32"/>
          <w:szCs w:val="32"/>
        </w:rPr>
        <w:t>、调查组织实施</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本调查由通州区调查队统一部署，专项调查科组织实施，街道乡镇统计所协助调查，具体调查工作由</w:t>
      </w:r>
      <w:r>
        <w:rPr>
          <w:rFonts w:ascii="仿宋_GB2312" w:eastAsia="仿宋_GB2312" w:cs="仿宋_GB2312"/>
          <w:sz w:val="32"/>
          <w:szCs w:val="32"/>
        </w:rPr>
        <w:t>调查员</w:t>
      </w:r>
      <w:r>
        <w:rPr>
          <w:rFonts w:hint="eastAsia" w:ascii="仿宋_GB2312" w:eastAsia="仿宋_GB2312" w:cs="仿宋_GB2312"/>
          <w:sz w:val="32"/>
          <w:szCs w:val="32"/>
        </w:rPr>
        <w:t>实施</w:t>
      </w:r>
      <w:r>
        <w:rPr>
          <w:rFonts w:ascii="仿宋_GB2312" w:eastAsia="仿宋_GB2312" w:cs="仿宋_GB2312"/>
          <w:sz w:val="32"/>
          <w:szCs w:val="32"/>
        </w:rPr>
        <w:t>。</w:t>
      </w:r>
    </w:p>
    <w:p>
      <w:pPr>
        <w:spacing w:line="560" w:lineRule="exact"/>
        <w:ind w:firstLine="640" w:firstLineChars="200"/>
        <w:rPr>
          <w:rFonts w:ascii="黑体" w:hAnsi="宋体" w:eastAsia="黑体" w:cs="黑体"/>
          <w:sz w:val="32"/>
          <w:szCs w:val="32"/>
        </w:rPr>
      </w:pPr>
      <w:r>
        <w:rPr>
          <w:rFonts w:hint="eastAsia" w:ascii="黑体" w:hAnsi="宋体" w:eastAsia="黑体" w:cs="黑体"/>
          <w:sz w:val="32"/>
          <w:szCs w:val="32"/>
          <w:lang w:eastAsia="zh-CN"/>
        </w:rPr>
        <w:t>八</w:t>
      </w:r>
      <w:r>
        <w:rPr>
          <w:rFonts w:hint="eastAsia" w:ascii="黑体" w:hAnsi="宋体" w:eastAsia="黑体" w:cs="黑体"/>
          <w:sz w:val="32"/>
          <w:szCs w:val="32"/>
        </w:rPr>
        <w:t>、数据发布</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本调查数据及调查报告仅提供给区委区政府及相关委办局，征得区委区政府同意后可以对外发布。</w:t>
      </w:r>
    </w:p>
    <w:p>
      <w:pPr>
        <w:spacing w:line="540" w:lineRule="exact"/>
        <w:jc w:val="center"/>
        <w:rPr>
          <w:rFonts w:hint="eastAsia"/>
          <w:lang w:val="en-US" w:eastAsia="zh-CN"/>
        </w:rPr>
      </w:pPr>
      <w:bookmarkStart w:id="0" w:name="_GoBack"/>
      <w:bookmarkEnd w:id="0"/>
    </w:p>
    <w:sectPr>
      <w:headerReference r:id="rId3" w:type="default"/>
      <w:footerReference r:id="rId4" w:type="default"/>
      <w:footerReference r:id="rId5" w:type="even"/>
      <w:pgSz w:w="11906" w:h="16838"/>
      <w:pgMar w:top="2098" w:right="1474" w:bottom="1985" w:left="1588" w:header="851" w:footer="119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altName w:val="Droid Sans"/>
    <w:panose1 w:val="020B0604030504040204"/>
    <w:charset w:val="00"/>
    <w:family w:val="swiss"/>
    <w:pitch w:val="default"/>
    <w:sig w:usb0="00000000" w:usb1="00000000" w:usb2="00000029" w:usb3="00000000" w:csb0="000101FF" w:csb1="00000000"/>
  </w:font>
  <w:font w:name="等线 Light">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FreeSerif">
    <w:panose1 w:val="02020603050405020304"/>
    <w:charset w:val="00"/>
    <w:family w:val="auto"/>
    <w:pitch w:val="default"/>
    <w:sig w:usb0="E59FAFFF" w:usb1="C200FDFF" w:usb2="43501B29" w:usb3="04000043" w:csb0="600101FF" w:csb1="FFFF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left="360"/>
      <w:jc w:val="right"/>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FC66D4"/>
    <w:multiLevelType w:val="multilevel"/>
    <w:tmpl w:val="55FC66D4"/>
    <w:lvl w:ilvl="0" w:tentative="0">
      <w:start w:val="1"/>
      <w:numFmt w:val="decimal"/>
      <w:pStyle w:val="1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B17"/>
    <w:rsid w:val="00007C61"/>
    <w:rsid w:val="00033515"/>
    <w:rsid w:val="0007286D"/>
    <w:rsid w:val="00097333"/>
    <w:rsid w:val="000A06BF"/>
    <w:rsid w:val="000A45B1"/>
    <w:rsid w:val="000B5EA8"/>
    <w:rsid w:val="000D4944"/>
    <w:rsid w:val="000D7B61"/>
    <w:rsid w:val="0011748D"/>
    <w:rsid w:val="00141A59"/>
    <w:rsid w:val="00153AC9"/>
    <w:rsid w:val="0016726F"/>
    <w:rsid w:val="00183034"/>
    <w:rsid w:val="002019AE"/>
    <w:rsid w:val="00205A9A"/>
    <w:rsid w:val="002344BD"/>
    <w:rsid w:val="00280403"/>
    <w:rsid w:val="002A32EE"/>
    <w:rsid w:val="00377C5E"/>
    <w:rsid w:val="0038609A"/>
    <w:rsid w:val="003A3BE6"/>
    <w:rsid w:val="003B0523"/>
    <w:rsid w:val="003C0FCB"/>
    <w:rsid w:val="003F295C"/>
    <w:rsid w:val="0041327C"/>
    <w:rsid w:val="00430D44"/>
    <w:rsid w:val="00467235"/>
    <w:rsid w:val="00467301"/>
    <w:rsid w:val="004674A0"/>
    <w:rsid w:val="00482E12"/>
    <w:rsid w:val="004B011C"/>
    <w:rsid w:val="004B2ADB"/>
    <w:rsid w:val="004B3447"/>
    <w:rsid w:val="004C710A"/>
    <w:rsid w:val="004D610A"/>
    <w:rsid w:val="005146B7"/>
    <w:rsid w:val="00582CEF"/>
    <w:rsid w:val="00595B17"/>
    <w:rsid w:val="005F39BF"/>
    <w:rsid w:val="006100FB"/>
    <w:rsid w:val="00612216"/>
    <w:rsid w:val="00624B61"/>
    <w:rsid w:val="00640B1E"/>
    <w:rsid w:val="00683823"/>
    <w:rsid w:val="00686358"/>
    <w:rsid w:val="006C5464"/>
    <w:rsid w:val="006D333A"/>
    <w:rsid w:val="006E0D9D"/>
    <w:rsid w:val="006F359D"/>
    <w:rsid w:val="007312A7"/>
    <w:rsid w:val="007625E6"/>
    <w:rsid w:val="00763CC8"/>
    <w:rsid w:val="00783414"/>
    <w:rsid w:val="007929FA"/>
    <w:rsid w:val="007A4251"/>
    <w:rsid w:val="007D41F8"/>
    <w:rsid w:val="007F3EAF"/>
    <w:rsid w:val="007F5A77"/>
    <w:rsid w:val="007F64D8"/>
    <w:rsid w:val="00811ED5"/>
    <w:rsid w:val="00847642"/>
    <w:rsid w:val="008E5922"/>
    <w:rsid w:val="009003BB"/>
    <w:rsid w:val="0091731A"/>
    <w:rsid w:val="00945F9C"/>
    <w:rsid w:val="0095248D"/>
    <w:rsid w:val="009C30FA"/>
    <w:rsid w:val="009D4E8F"/>
    <w:rsid w:val="00A0712A"/>
    <w:rsid w:val="00A10D4A"/>
    <w:rsid w:val="00A81652"/>
    <w:rsid w:val="00A8244F"/>
    <w:rsid w:val="00A915FA"/>
    <w:rsid w:val="00AB1109"/>
    <w:rsid w:val="00AE17DC"/>
    <w:rsid w:val="00AE3148"/>
    <w:rsid w:val="00AE68FF"/>
    <w:rsid w:val="00B83B19"/>
    <w:rsid w:val="00BB2206"/>
    <w:rsid w:val="00BC743D"/>
    <w:rsid w:val="00BD7817"/>
    <w:rsid w:val="00BE113A"/>
    <w:rsid w:val="00BE557D"/>
    <w:rsid w:val="00C13F92"/>
    <w:rsid w:val="00C267E8"/>
    <w:rsid w:val="00C46CD4"/>
    <w:rsid w:val="00C50BB2"/>
    <w:rsid w:val="00CE7CEB"/>
    <w:rsid w:val="00CF3CC3"/>
    <w:rsid w:val="00D15B01"/>
    <w:rsid w:val="00D30ED3"/>
    <w:rsid w:val="00D770AE"/>
    <w:rsid w:val="00DE38FC"/>
    <w:rsid w:val="00DF2C9C"/>
    <w:rsid w:val="00E64B04"/>
    <w:rsid w:val="00F45ECD"/>
    <w:rsid w:val="00F5451B"/>
    <w:rsid w:val="00F94B9A"/>
    <w:rsid w:val="00FC5FA7"/>
    <w:rsid w:val="00FD75B4"/>
    <w:rsid w:val="00FF03AF"/>
    <w:rsid w:val="00FF1C36"/>
    <w:rsid w:val="1F6B3D95"/>
    <w:rsid w:val="1FF36A0E"/>
    <w:rsid w:val="1FF7BF93"/>
    <w:rsid w:val="34FC8732"/>
    <w:rsid w:val="39FBF3C3"/>
    <w:rsid w:val="3BBFEF89"/>
    <w:rsid w:val="3FED94DD"/>
    <w:rsid w:val="3FF746D8"/>
    <w:rsid w:val="4BDF3D93"/>
    <w:rsid w:val="4FFB27DE"/>
    <w:rsid w:val="537DB40F"/>
    <w:rsid w:val="579F58C9"/>
    <w:rsid w:val="5B5C1399"/>
    <w:rsid w:val="5D7D6D7E"/>
    <w:rsid w:val="5E7D25F2"/>
    <w:rsid w:val="5EF72537"/>
    <w:rsid w:val="5F3A89EC"/>
    <w:rsid w:val="5FDF1DCE"/>
    <w:rsid w:val="6B6FB498"/>
    <w:rsid w:val="6B7A01B2"/>
    <w:rsid w:val="6D6FFC0B"/>
    <w:rsid w:val="6D93D2D9"/>
    <w:rsid w:val="6E71DC6A"/>
    <w:rsid w:val="6EB76668"/>
    <w:rsid w:val="6ED7B96E"/>
    <w:rsid w:val="6FBD7B18"/>
    <w:rsid w:val="6FF73030"/>
    <w:rsid w:val="6FFAA64D"/>
    <w:rsid w:val="73FCD479"/>
    <w:rsid w:val="75DB19A2"/>
    <w:rsid w:val="77FF613D"/>
    <w:rsid w:val="785F7D92"/>
    <w:rsid w:val="79D52351"/>
    <w:rsid w:val="7CFDEB63"/>
    <w:rsid w:val="7DAEC4CE"/>
    <w:rsid w:val="7DF569FF"/>
    <w:rsid w:val="7EE7BBD1"/>
    <w:rsid w:val="7EF808B5"/>
    <w:rsid w:val="7F3F3ECD"/>
    <w:rsid w:val="7F6ADFC4"/>
    <w:rsid w:val="7FD9130E"/>
    <w:rsid w:val="7FDF810F"/>
    <w:rsid w:val="7FEEED55"/>
    <w:rsid w:val="7FFE419C"/>
    <w:rsid w:val="7FFFC1B4"/>
    <w:rsid w:val="8FFBBB1E"/>
    <w:rsid w:val="93F3BDBC"/>
    <w:rsid w:val="9AE563C3"/>
    <w:rsid w:val="9C7F1EBE"/>
    <w:rsid w:val="A6FF5DB7"/>
    <w:rsid w:val="AC3DBF10"/>
    <w:rsid w:val="AF5F7BC7"/>
    <w:rsid w:val="B1CC9B13"/>
    <w:rsid w:val="B4B55860"/>
    <w:rsid w:val="B4FF86B3"/>
    <w:rsid w:val="B586CAF3"/>
    <w:rsid w:val="B7EF04FA"/>
    <w:rsid w:val="BCCB7501"/>
    <w:rsid w:val="BDFDBAD4"/>
    <w:rsid w:val="BFBE6D18"/>
    <w:rsid w:val="BFBFC8EF"/>
    <w:rsid w:val="C5AFBE82"/>
    <w:rsid w:val="C7E13792"/>
    <w:rsid w:val="CAFAF03B"/>
    <w:rsid w:val="CDFBAB4B"/>
    <w:rsid w:val="CDFDF61F"/>
    <w:rsid w:val="DD6F97ED"/>
    <w:rsid w:val="DDBF2ACD"/>
    <w:rsid w:val="DFD7D524"/>
    <w:rsid w:val="E77F3D3B"/>
    <w:rsid w:val="E7FFE6E0"/>
    <w:rsid w:val="E9CFBAB3"/>
    <w:rsid w:val="ED7B3D57"/>
    <w:rsid w:val="EF7B21E1"/>
    <w:rsid w:val="EFBEC8FA"/>
    <w:rsid w:val="F5BB467B"/>
    <w:rsid w:val="F6DE9080"/>
    <w:rsid w:val="F7A1D7E8"/>
    <w:rsid w:val="F7AE110F"/>
    <w:rsid w:val="F993F9EA"/>
    <w:rsid w:val="F9FF6EF8"/>
    <w:rsid w:val="FA3BE1D8"/>
    <w:rsid w:val="FC5E0FA1"/>
    <w:rsid w:val="FC76781C"/>
    <w:rsid w:val="FCFBB3F4"/>
    <w:rsid w:val="FDC9BE21"/>
    <w:rsid w:val="FDEDBC14"/>
    <w:rsid w:val="FE3BE2EE"/>
    <w:rsid w:val="FEF9C3FC"/>
    <w:rsid w:val="FF5D1FAB"/>
    <w:rsid w:val="FF5FA13F"/>
    <w:rsid w:val="FF67BBCA"/>
    <w:rsid w:val="FF6B97C8"/>
    <w:rsid w:val="FF7DBA31"/>
    <w:rsid w:val="FF7FB6A7"/>
    <w:rsid w:val="FFE62CD1"/>
    <w:rsid w:val="FFEF7DBF"/>
    <w:rsid w:val="FFFA2142"/>
    <w:rsid w:val="FFFDA5BD"/>
    <w:rsid w:val="FFFDD556"/>
    <w:rsid w:val="FFFE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5"/>
    <w:semiHidden/>
    <w:unhideWhenUsed/>
    <w:qFormat/>
    <w:uiPriority w:val="99"/>
    <w:pPr>
      <w:jc w:val="left"/>
    </w:pPr>
    <w:rPr>
      <w:szCs w:val="20"/>
    </w:rPr>
  </w:style>
  <w:style w:type="paragraph" w:styleId="3">
    <w:name w:val="Plain Text"/>
    <w:basedOn w:val="1"/>
    <w:link w:val="22"/>
    <w:unhideWhenUsed/>
    <w:qFormat/>
    <w:uiPriority w:val="99"/>
    <w:rPr>
      <w:rFonts w:ascii="宋体" w:hAnsi="Courier New" w:cs="Courier New"/>
      <w:szCs w:val="21"/>
    </w:rPr>
  </w:style>
  <w:style w:type="paragraph" w:styleId="4">
    <w:name w:val="Date"/>
    <w:basedOn w:val="1"/>
    <w:next w:val="1"/>
    <w:link w:val="35"/>
    <w:qFormat/>
    <w:uiPriority w:val="0"/>
    <w:pPr>
      <w:ind w:left="100" w:leftChars="2500"/>
    </w:pPr>
    <w:rPr>
      <w:szCs w:val="21"/>
    </w:rPr>
  </w:style>
  <w:style w:type="paragraph" w:styleId="5">
    <w:name w:val="Balloon Text"/>
    <w:basedOn w:val="1"/>
    <w:link w:val="21"/>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8"/>
    <w:semiHidden/>
    <w:qFormat/>
    <w:uiPriority w:val="99"/>
    <w:pPr>
      <w:snapToGrid w:val="0"/>
      <w:jc w:val="left"/>
    </w:pPr>
    <w:rPr>
      <w:rFonts w:asciiTheme="minorHAnsi" w:hAnsiTheme="minorHAnsi" w:eastAsiaTheme="minorEastAsia" w:cstheme="minorBidi"/>
      <w:sz w:val="22"/>
      <w:szCs w:val="22"/>
    </w:rPr>
  </w:style>
  <w:style w:type="paragraph" w:styleId="9">
    <w:name w:val="Title"/>
    <w:basedOn w:val="1"/>
    <w:next w:val="1"/>
    <w:link w:val="27"/>
    <w:qFormat/>
    <w:uiPriority w:val="99"/>
    <w:pPr>
      <w:spacing w:before="240" w:after="60"/>
      <w:jc w:val="center"/>
      <w:outlineLvl w:val="0"/>
    </w:pPr>
    <w:rPr>
      <w:rFonts w:ascii="Cambria" w:hAnsi="Cambria" w:cs="Cambria" w:eastAsiaTheme="minorEastAsia"/>
      <w:b/>
      <w:bCs/>
      <w:sz w:val="32"/>
      <w:szCs w:val="32"/>
    </w:rPr>
  </w:style>
  <w:style w:type="paragraph" w:styleId="10">
    <w:name w:val="annotation subject"/>
    <w:basedOn w:val="2"/>
    <w:next w:val="2"/>
    <w:link w:val="26"/>
    <w:semiHidden/>
    <w:unhideWhenUsed/>
    <w:qFormat/>
    <w:uiPriority w:val="99"/>
    <w:rPr>
      <w:b/>
      <w:bCs/>
    </w:rPr>
  </w:style>
  <w:style w:type="table" w:styleId="12">
    <w:name w:val="Table Grid"/>
    <w:basedOn w:val="11"/>
    <w:qFormat/>
    <w:uiPriority w:val="59"/>
    <w:rPr>
      <w:rFonts w:ascii="Calibri" w:hAnsi="Calibri"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annotation reference"/>
    <w:basedOn w:val="13"/>
    <w:semiHidden/>
    <w:unhideWhenUsed/>
    <w:qFormat/>
    <w:uiPriority w:val="99"/>
    <w:rPr>
      <w:sz w:val="21"/>
      <w:szCs w:val="21"/>
    </w:rPr>
  </w:style>
  <w:style w:type="character" w:styleId="15">
    <w:name w:val="footnote reference"/>
    <w:semiHidden/>
    <w:qFormat/>
    <w:uiPriority w:val="99"/>
    <w:rPr>
      <w:vertAlign w:val="superscript"/>
    </w:rPr>
  </w:style>
  <w:style w:type="paragraph" w:customStyle="1" w:styleId="16">
    <w:name w:val="第一条"/>
    <w:basedOn w:val="1"/>
    <w:link w:val="17"/>
    <w:qFormat/>
    <w:uiPriority w:val="0"/>
    <w:pPr>
      <w:numPr>
        <w:ilvl w:val="0"/>
        <w:numId w:val="1"/>
      </w:numPr>
      <w:spacing w:line="540" w:lineRule="exact"/>
      <w:ind w:firstLine="643"/>
    </w:pPr>
    <w:rPr>
      <w:rFonts w:ascii="仿宋_GB2312" w:hAnsi="仿宋" w:eastAsia="仿宋_GB2312" w:cs="宋体"/>
      <w:sz w:val="32"/>
      <w:szCs w:val="32"/>
    </w:rPr>
  </w:style>
  <w:style w:type="character" w:customStyle="1" w:styleId="17">
    <w:name w:val="第一条 字符"/>
    <w:basedOn w:val="13"/>
    <w:link w:val="16"/>
    <w:qFormat/>
    <w:uiPriority w:val="0"/>
    <w:rPr>
      <w:rFonts w:ascii="仿宋_GB2312" w:hAnsi="仿宋" w:eastAsia="仿宋_GB2312" w:cs="宋体"/>
      <w:sz w:val="32"/>
      <w:szCs w:val="32"/>
    </w:rPr>
  </w:style>
  <w:style w:type="character" w:customStyle="1" w:styleId="18">
    <w:name w:val="页眉 Char"/>
    <w:basedOn w:val="13"/>
    <w:link w:val="7"/>
    <w:qFormat/>
    <w:uiPriority w:val="99"/>
    <w:rPr>
      <w:rFonts w:ascii="Times New Roman" w:hAnsi="Times New Roman" w:eastAsia="宋体" w:cs="Times New Roman"/>
      <w:sz w:val="18"/>
      <w:szCs w:val="18"/>
    </w:rPr>
  </w:style>
  <w:style w:type="character" w:customStyle="1" w:styleId="19">
    <w:name w:val="页脚 Char1"/>
    <w:basedOn w:val="13"/>
    <w:link w:val="6"/>
    <w:qFormat/>
    <w:uiPriority w:val="99"/>
    <w:rPr>
      <w:rFonts w:ascii="Times New Roman" w:hAnsi="Times New Roman" w:eastAsia="宋体" w:cs="Times New Roman"/>
      <w:sz w:val="18"/>
      <w:szCs w:val="18"/>
    </w:rPr>
  </w:style>
  <w:style w:type="character" w:customStyle="1" w:styleId="20">
    <w:name w:val="页脚 Char"/>
    <w:qFormat/>
    <w:uiPriority w:val="99"/>
    <w:rPr>
      <w:kern w:val="2"/>
      <w:sz w:val="18"/>
      <w:szCs w:val="18"/>
    </w:rPr>
  </w:style>
  <w:style w:type="character" w:customStyle="1" w:styleId="21">
    <w:name w:val="批注框文本 Char"/>
    <w:basedOn w:val="13"/>
    <w:link w:val="5"/>
    <w:semiHidden/>
    <w:qFormat/>
    <w:uiPriority w:val="99"/>
    <w:rPr>
      <w:rFonts w:ascii="Times New Roman" w:hAnsi="Times New Roman" w:eastAsia="宋体" w:cs="Times New Roman"/>
      <w:sz w:val="18"/>
      <w:szCs w:val="18"/>
    </w:rPr>
  </w:style>
  <w:style w:type="character" w:customStyle="1" w:styleId="22">
    <w:name w:val="纯文本 Char"/>
    <w:basedOn w:val="13"/>
    <w:link w:val="3"/>
    <w:qFormat/>
    <w:uiPriority w:val="99"/>
    <w:rPr>
      <w:rFonts w:ascii="宋体" w:hAnsi="Courier New" w:eastAsia="宋体" w:cs="Courier New"/>
      <w:szCs w:val="21"/>
    </w:rPr>
  </w:style>
  <w:style w:type="paragraph" w:styleId="23">
    <w:name w:val="List Paragraph"/>
    <w:basedOn w:val="1"/>
    <w:qFormat/>
    <w:uiPriority w:val="99"/>
    <w:pPr>
      <w:ind w:firstLine="420" w:firstLineChars="200"/>
    </w:pPr>
    <w:rPr>
      <w:rFonts w:ascii="Calibri" w:hAnsi="Calibri"/>
      <w:szCs w:val="22"/>
    </w:rPr>
  </w:style>
  <w:style w:type="paragraph" w:customStyle="1" w:styleId="24">
    <w:name w:val="Char Char Char Char"/>
    <w:basedOn w:val="1"/>
    <w:qFormat/>
    <w:uiPriority w:val="99"/>
    <w:rPr>
      <w:rFonts w:ascii="Tahoma" w:hAnsi="Tahoma"/>
      <w:sz w:val="24"/>
      <w:szCs w:val="20"/>
    </w:rPr>
  </w:style>
  <w:style w:type="character" w:customStyle="1" w:styleId="25">
    <w:name w:val="批注文字 Char"/>
    <w:basedOn w:val="13"/>
    <w:link w:val="2"/>
    <w:semiHidden/>
    <w:qFormat/>
    <w:uiPriority w:val="99"/>
    <w:rPr>
      <w:rFonts w:ascii="Times New Roman" w:hAnsi="Times New Roman" w:eastAsia="宋体" w:cs="Times New Roman"/>
      <w:szCs w:val="20"/>
    </w:rPr>
  </w:style>
  <w:style w:type="character" w:customStyle="1" w:styleId="26">
    <w:name w:val="批注主题 Char"/>
    <w:basedOn w:val="25"/>
    <w:link w:val="10"/>
    <w:semiHidden/>
    <w:qFormat/>
    <w:uiPriority w:val="99"/>
    <w:rPr>
      <w:rFonts w:ascii="Times New Roman" w:hAnsi="Times New Roman" w:eastAsia="宋体" w:cs="Times New Roman"/>
      <w:b/>
      <w:bCs/>
      <w:szCs w:val="20"/>
    </w:rPr>
  </w:style>
  <w:style w:type="character" w:customStyle="1" w:styleId="27">
    <w:name w:val="标题 Char"/>
    <w:link w:val="9"/>
    <w:qFormat/>
    <w:locked/>
    <w:uiPriority w:val="99"/>
    <w:rPr>
      <w:rFonts w:ascii="Cambria" w:hAnsi="Cambria" w:cs="Cambria"/>
      <w:b/>
      <w:bCs/>
      <w:sz w:val="32"/>
      <w:szCs w:val="32"/>
    </w:rPr>
  </w:style>
  <w:style w:type="character" w:customStyle="1" w:styleId="28">
    <w:name w:val="脚注文本 Char"/>
    <w:link w:val="8"/>
    <w:semiHidden/>
    <w:qFormat/>
    <w:locked/>
    <w:uiPriority w:val="99"/>
    <w:rPr>
      <w:sz w:val="22"/>
    </w:rPr>
  </w:style>
  <w:style w:type="character" w:customStyle="1" w:styleId="29">
    <w:name w:val="标题 字符1"/>
    <w:basedOn w:val="13"/>
    <w:qFormat/>
    <w:uiPriority w:val="10"/>
    <w:rPr>
      <w:rFonts w:asciiTheme="majorHAnsi" w:hAnsiTheme="majorHAnsi" w:eastAsiaTheme="majorEastAsia" w:cstheme="majorBidi"/>
      <w:b/>
      <w:bCs/>
      <w:sz w:val="32"/>
      <w:szCs w:val="32"/>
    </w:rPr>
  </w:style>
  <w:style w:type="character" w:customStyle="1" w:styleId="30">
    <w:name w:val="标题 Char1"/>
    <w:basedOn w:val="13"/>
    <w:qFormat/>
    <w:uiPriority w:val="10"/>
    <w:rPr>
      <w:rFonts w:eastAsia="宋体" w:asciiTheme="majorHAnsi" w:hAnsiTheme="majorHAnsi" w:cstheme="majorBidi"/>
      <w:b/>
      <w:bCs/>
      <w:sz w:val="32"/>
      <w:szCs w:val="32"/>
    </w:rPr>
  </w:style>
  <w:style w:type="character" w:customStyle="1" w:styleId="31">
    <w:name w:val="脚注文本 字符1"/>
    <w:basedOn w:val="13"/>
    <w:semiHidden/>
    <w:qFormat/>
    <w:uiPriority w:val="99"/>
    <w:rPr>
      <w:rFonts w:ascii="Times New Roman" w:hAnsi="Times New Roman" w:eastAsia="宋体" w:cs="Times New Roman"/>
      <w:sz w:val="18"/>
      <w:szCs w:val="18"/>
    </w:rPr>
  </w:style>
  <w:style w:type="character" w:customStyle="1" w:styleId="32">
    <w:name w:val="脚注文本 Char1"/>
    <w:basedOn w:val="13"/>
    <w:semiHidden/>
    <w:qFormat/>
    <w:uiPriority w:val="99"/>
    <w:rPr>
      <w:rFonts w:ascii="Times New Roman" w:hAnsi="Times New Roman" w:eastAsia="宋体" w:cs="Times New Roman"/>
      <w:sz w:val="18"/>
      <w:szCs w:val="18"/>
    </w:rPr>
  </w:style>
  <w:style w:type="paragraph" w:customStyle="1" w:styleId="33">
    <w:name w:val="小节标题"/>
    <w:basedOn w:val="1"/>
    <w:next w:val="1"/>
    <w:qFormat/>
    <w:uiPriority w:val="99"/>
    <w:pPr>
      <w:widowControl/>
      <w:spacing w:before="175" w:after="102" w:line="351" w:lineRule="atLeast"/>
      <w:textAlignment w:val="baseline"/>
    </w:pPr>
    <w:rPr>
      <w:rFonts w:eastAsia="黑体"/>
      <w:color w:val="000000"/>
      <w:kern w:val="0"/>
      <w:szCs w:val="21"/>
      <w:u w:color="000000"/>
    </w:rPr>
  </w:style>
  <w:style w:type="character" w:customStyle="1" w:styleId="34">
    <w:name w:val="topic__type-items5"/>
    <w:qFormat/>
    <w:uiPriority w:val="0"/>
    <w:rPr>
      <w:rFonts w:cs="Times New Roman"/>
      <w:color w:val="333333"/>
      <w:sz w:val="24"/>
      <w:szCs w:val="24"/>
    </w:rPr>
  </w:style>
  <w:style w:type="character" w:customStyle="1" w:styleId="35">
    <w:name w:val="日期 Char"/>
    <w:basedOn w:val="13"/>
    <w:link w:val="4"/>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D:\00&#24037;&#20316;&#25991;&#20214;\01%20&#34892;&#25919;&#21150;&#20844;\00%20&#25991;&#20214;&#27169;&#26495;\&#36890;&#35843;&#23383;%5b2019%5d&#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通调字[2019]模板</Template>
  <Company>微软中国</Company>
  <Pages>2</Pages>
  <Words>94</Words>
  <Characters>537</Characters>
  <Lines>4</Lines>
  <Paragraphs>1</Paragraphs>
  <TotalTime>1</TotalTime>
  <ScaleCrop>false</ScaleCrop>
  <LinksUpToDate>false</LinksUpToDate>
  <CharactersWithSpaces>630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2020-05-19T17:13:00Z</dcterms:created>
  <dc:creator>NTKO</dc:creator>
  <cp:keywords>通知</cp:keywords>
  <cp:lastModifiedBy>kylin</cp:lastModifiedBy>
  <cp:lastPrinted>2023-07-21T17:20:00Z</cp:lastPrinted>
  <dcterms:modified xsi:type="dcterms:W3CDTF">2023-08-04T10:06:38Z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