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78" w:rsidRDefault="00237917">
      <w:pPr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附件1</w:t>
      </w:r>
    </w:p>
    <w:p w:rsidR="00944278" w:rsidRDefault="00237917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北京市统计局</w:t>
      </w:r>
      <w:r w:rsidR="00AC4B05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年统计年报和</w:t>
      </w:r>
      <w:r w:rsidR="00AC4B05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年统计定报制度印刷需求表</w:t>
      </w:r>
    </w:p>
    <w:tbl>
      <w:tblPr>
        <w:tblW w:w="11369" w:type="dxa"/>
        <w:tblInd w:w="-318" w:type="dxa"/>
        <w:tblLayout w:type="fixed"/>
        <w:tblLook w:val="04A0"/>
      </w:tblPr>
      <w:tblGrid>
        <w:gridCol w:w="710"/>
        <w:gridCol w:w="1318"/>
        <w:gridCol w:w="4880"/>
        <w:gridCol w:w="731"/>
        <w:gridCol w:w="888"/>
        <w:gridCol w:w="770"/>
        <w:gridCol w:w="2072"/>
      </w:tblGrid>
      <w:tr w:rsidR="00944278" w:rsidTr="00F34E03">
        <w:trPr>
          <w:cantSplit/>
          <w:trHeight w:val="578"/>
          <w:tblHeader/>
        </w:trPr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4278" w:rsidRDefault="002379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4278" w:rsidRDefault="002379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4278" w:rsidRDefault="002379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4278" w:rsidRDefault="002379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页码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4278" w:rsidRDefault="002379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44278" w:rsidRDefault="002379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44278" w:rsidRDefault="002379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需求</w:t>
            </w:r>
          </w:p>
        </w:tc>
      </w:tr>
      <w:tr w:rsidR="001C73E7" w:rsidTr="008122F4">
        <w:trPr>
          <w:cantSplit/>
          <w:trHeight w:val="1149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机构制度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B64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北京市第五次全国经济普查方案暨2023年统计年报和2024年定期统计报表制度（调查单位基本情况制度）(DW)（统计机构用）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B64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 w:rsidP="007F31F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印刷要求：规格210*297，封面纸张200g铜，四色覆光膜，内文70g胶，单色双页。合订本封面纸张200g铜，四色覆光膜，内文70g胶，单色双面，其中每个单行本切口用灰框区分。</w:t>
            </w:r>
          </w:p>
          <w:p w:rsidR="001C73E7" w:rsidRDefault="001C73E7" w:rsidP="007F31F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排版及打样要求：需专人到市统计局负责排版，排版文稿需转换成word、pdf文件。所需印刷品均需打样，并要3次以上校对。</w:t>
            </w:r>
          </w:p>
          <w:p w:rsidR="001C73E7" w:rsidRDefault="001C73E7" w:rsidP="007F31F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装订及配送要求：制作两种合订本（机构用；调查单位用）。普通胶装。牛皮纸包装，根据北京市统计局要求的时间及时送达。</w:t>
            </w:r>
          </w:p>
          <w:p w:rsidR="001C73E7" w:rsidRDefault="001C73E7" w:rsidP="007F31F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送货地点：整批配送到北京市统计局办公地点。</w:t>
            </w:r>
          </w:p>
        </w:tc>
      </w:tr>
      <w:tr w:rsidR="001C73E7" w:rsidTr="008122F4">
        <w:trPr>
          <w:cantSplit/>
          <w:trHeight w:val="640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机构制度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B64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北京市第五次全国经济普查方案暨2023年统计年报和2024年定期统计报表制度（工业统计报表制度）(B)（统计机构用）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8122F4">
        <w:trPr>
          <w:cantSplit/>
          <w:trHeight w:val="640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机构制度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B64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北京市第五次全国经济普查方案暨2023年统计年报和2024年定期统计报表制度（建筑业统计报表制度）(C)(统计机构用)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B64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31E3D">
              <w:rPr>
                <w:rFonts w:ascii="宋体" w:eastAsia="宋体" w:hAnsi="宋体" w:cs="宋体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8122F4">
        <w:trPr>
          <w:cantSplit/>
          <w:trHeight w:val="640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机构制度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31E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北京市第五次全国经济普查方案暨2023年统计年报和2024年定期统计报表制度（房地产开发统计报表制度(X)(统计机构用)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31E3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31E3D">
              <w:rPr>
                <w:rFonts w:ascii="宋体" w:eastAsia="宋体" w:hAnsi="宋体" w:cs="宋体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8122F4">
        <w:trPr>
          <w:cantSplit/>
          <w:trHeight w:val="640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机构制度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76B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北京市第五次全国经济普查方案暨2023年统计年报和2024年定期统计报表制度（批发和零售业统计报表制度）(E)(统计机构用)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8122F4">
        <w:trPr>
          <w:cantSplit/>
          <w:trHeight w:val="640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机构制度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76B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北京市第五次全国经济普查方案暨2023年统计年报和2024年定期统计报表制度（住宿和餐饮业统计报表制度）(S)(统计机构用)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76B5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8122F4">
        <w:trPr>
          <w:cantSplit/>
          <w:trHeight w:val="640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机构制度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47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北京市第五次全国经济普查方案暨2023年统计年报和2024年定期统计报表制度（服务业统计报表制度）(F)(统计机构用)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477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8122F4">
        <w:trPr>
          <w:cantSplit/>
          <w:trHeight w:val="640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机构制度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F4A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北京市第五次全国经济普查方案暨2023年统计年报和2024年定期统计报表制度（北京市金融业统计报表制度）(J)(统计机构用)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F4A6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8122F4">
        <w:trPr>
          <w:cantSplit/>
          <w:trHeight w:val="640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BF4E13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F4E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BF4E13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F4E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机构制度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BF4E13" w:rsidRDefault="001C73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F4E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北京市中关村国家自主创新示范区统计报表制度（ZGC）（统计机构用）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BF4E13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F4E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BF4E13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F4E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8122F4">
        <w:trPr>
          <w:cantSplit/>
          <w:trHeight w:val="380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机构制度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人口变动情况抽样调查制度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F4A6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8122F4">
        <w:trPr>
          <w:cantSplit/>
          <w:trHeight w:val="782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通用制度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36C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北京市第五次全国经济普查方案暨2023年统计年报和2024年定期统计报表制度（研发创新统计报表制度）(L)(统计机构、调查单位通用)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8122F4">
        <w:trPr>
          <w:cantSplit/>
          <w:trHeight w:val="920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通用制度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36C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北京市第五次全国经济普查方案暨2023年统计年报和2024年定期统计报表制度（能源、水统计报表制度）(P)(统计机构、调查单位通用)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36C4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8122F4">
        <w:trPr>
          <w:cantSplit/>
          <w:trHeight w:val="920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通用制度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10D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北京市第五次全国经济普查方案暨2023年统计年报和2024年定期统计报表制度（劳动工资统计报表制度）（I）(统计机构、调查单位通用)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10D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8122F4">
        <w:trPr>
          <w:cantSplit/>
          <w:trHeight w:val="640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通用制度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基本单位名录库调查统计报表制度（统计机构、调查单位通用）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10D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 w:rsidP="007F31F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0762B8">
        <w:trPr>
          <w:cantSplit/>
          <w:trHeight w:val="380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通用制度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“四下”单位抽样调查统计报表制度（试行）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B4E6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0762B8">
        <w:trPr>
          <w:cantSplit/>
          <w:trHeight w:val="380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部门制度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北京市部门数据共享制度（BMZ01经济与市场）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E13A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0762B8">
        <w:trPr>
          <w:cantSplit/>
          <w:trHeight w:val="380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部门制度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北京市部门数据共享制度（BMZ02社会发展）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E13A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0762B8">
        <w:trPr>
          <w:cantSplit/>
          <w:trHeight w:val="640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部门制度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北京市部门数据共享制度（BMZ03人口、就业、社会保障）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E13A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0762B8">
        <w:trPr>
          <w:cantSplit/>
          <w:trHeight w:val="640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部门制度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北京市部门数据共享制度（BMZ04资源、能源、环境、城市建设）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E13A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E13A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0762B8">
        <w:trPr>
          <w:cantSplit/>
          <w:trHeight w:val="380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部门制度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北京市部门数据共享制度（BMZ05城市体检）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E13A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6F0084">
        <w:trPr>
          <w:cantSplit/>
          <w:trHeight w:val="646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 w:rsidP="00FA3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 w:rsidP="00FA3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通用制度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 w:rsidP="00FA3D2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北京市第五次全国经济普查方案暨2023年统计年报和2024年定期统计报表制度（固定资产投资统计报表制度）(H)(统计机构、调查单位通用)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 w:rsidP="00FA3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2A4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 w:rsidP="00FA3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2A4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 w:rsidP="00FA3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Pr="001C73E7" w:rsidRDefault="001C73E7" w:rsidP="001C73E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C73E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印刷要求：规格210*297 ，封面纸张200g铜，四色覆光膜，内文70g胶，单色双页。合订本封面纸张200g铜，四色覆光膜，内文70g胶，单色双面，其中每个单行本切口用灰框区分。</w:t>
            </w:r>
          </w:p>
          <w:p w:rsidR="001C73E7" w:rsidRPr="001C73E7" w:rsidRDefault="001C73E7" w:rsidP="001C73E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C73E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排版及打样要求：需专人到市统计局负责排版，排版文稿需转换成word、pdf文件。所需印刷品均需打样，并要3次以上校对。</w:t>
            </w:r>
          </w:p>
          <w:p w:rsidR="001C73E7" w:rsidRPr="001C73E7" w:rsidRDefault="001C73E7" w:rsidP="001C73E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C73E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装订及配送要求：制作两种合订本（机构用；调查单位用）。牛皮纸包装，根据北京市统计局要求的时间及时送达。</w:t>
            </w:r>
          </w:p>
          <w:p w:rsidR="001C73E7" w:rsidRDefault="001C73E7" w:rsidP="001C73E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C73E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送货地点：分次分批配送到北京市统计局、16个区及北京经济技术开发区经济发展局的办公地点。</w:t>
            </w:r>
          </w:p>
        </w:tc>
      </w:tr>
      <w:tr w:rsidR="001C73E7" w:rsidTr="00A5520F">
        <w:trPr>
          <w:cantSplit/>
          <w:trHeight w:val="646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 w:rsidP="00FA3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 w:rsidP="00FA3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0D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通用制度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 w:rsidP="00FA3D2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0D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互联网经济统计报表制度（U）（统计机构、调查单位通用）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 w:rsidP="00FA3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0D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 w:rsidP="00FA3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0D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 w:rsidP="00FA3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0D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A5520F">
        <w:trPr>
          <w:cantSplit/>
          <w:trHeight w:val="646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 w:rsidP="00FA3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 w:rsidP="00FA3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F17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通用制度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 w:rsidP="00FA3D2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F17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北京市郊区统计报表制度（A）（统计机构、调查单位通用）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1E13A6" w:rsidRDefault="001C73E7" w:rsidP="00FA3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F17F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 w:rsidP="00FA3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F17F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 w:rsidP="00FA3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F17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6F0084">
        <w:trPr>
          <w:cantSplit/>
          <w:trHeight w:val="920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调查单位用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87C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北京市第五次全国经济普查方案暨2023年统计年报和2024年定期统计报表制度（批发和零售业统计报表制度）(E)(限额以上调查单位用)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87C4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87C4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5205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6F0084">
        <w:trPr>
          <w:cantSplit/>
          <w:trHeight w:val="920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调查单位用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87C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北京市第五次全国经济普查方案暨2023年统计年报和2024年定期统计报表制度（住宿和餐饮业统计报表制度）(S)(限额以上调查单位用)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87C4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87C4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2545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6F0084">
        <w:trPr>
          <w:cantSplit/>
          <w:trHeight w:val="640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调查单位用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87C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北京市第五次全国经济普查方案暨2023年统计年报和2024年定期统计报表制度（建筑业统计报表制度）(C)(有资质调查单位用）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87C4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87C4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6F0084">
        <w:trPr>
          <w:cantSplit/>
          <w:trHeight w:val="640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调查单位用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87C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北京市第五次全国经济普查方案暨2023年统计年报和2024年定期统计报表制度（房地产开发统计报表制度）(X)（调查单位用）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87C4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87C4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6F0084">
        <w:trPr>
          <w:cantSplit/>
          <w:trHeight w:val="640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调查单位用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C04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北京市第五次全国经济普查方案暨2023年统计年报和2024年定期统计报表制度（服务业统计报表制度）(F)(规模以上调查单位用)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C04A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C04A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6F0084">
        <w:trPr>
          <w:cantSplit/>
          <w:trHeight w:val="640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调查单位用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C04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北京市第五次全国经济普查方案暨2023年统计年报和2024年定期统计报表制度（工业统计报表制度）(B)（规模以上调查单位用)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C04A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C04A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6F0084">
        <w:trPr>
          <w:cantSplit/>
          <w:trHeight w:val="1147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调查单位用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C04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北京市第五次全国经济普查方案暨2023年统计年报和2024年定期统计报表制度（北京市金融业统计报表制度）(J)(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规模以上调查单位</w:t>
            </w:r>
            <w:r w:rsidRPr="008C04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用）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C04A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F34E03">
        <w:trPr>
          <w:cantSplit/>
          <w:trHeight w:val="400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调查表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BJA102表（农业生产条件）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8开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C73E7" w:rsidRDefault="001C73E7" w:rsidP="007F31FA">
            <w:pPr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印刷要求：规格16开/张和8开/张，70g胶，单色双面。</w:t>
            </w:r>
          </w:p>
          <w:p w:rsidR="001C73E7" w:rsidRDefault="001C73E7" w:rsidP="007F31FA">
            <w:pPr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排版及打样要求：需专人到市统计局负责排版。所需印刷品均需打样，并要3次以上校对。</w:t>
            </w:r>
          </w:p>
          <w:p w:rsidR="001C73E7" w:rsidRDefault="001C73E7" w:rsidP="007F31FA">
            <w:pPr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装订及配送要求：无线装订、牛皮纸包装，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根据北京市统计局要求的时间及时送达。</w:t>
            </w:r>
          </w:p>
          <w:p w:rsidR="001C73E7" w:rsidRDefault="001C73E7" w:rsidP="007F31FA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送货地点：分次分批配送到北京市统计局、16个区及北京经济技术开发区经济发展局的办公地点。</w:t>
            </w:r>
          </w:p>
        </w:tc>
      </w:tr>
      <w:tr w:rsidR="001C73E7" w:rsidTr="00F34E03">
        <w:trPr>
          <w:cantSplit/>
          <w:trHeight w:val="400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调查表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A301-3表(本)（农林牧渔业中间消耗计算表）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73E7" w:rsidRDefault="001C73E7" w:rsidP="007037D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F34E03">
        <w:trPr>
          <w:cantSplit/>
          <w:trHeight w:val="400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调查表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 w:rsidP="00F70A48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A401-2表(本)</w:t>
            </w:r>
            <w:r w:rsidR="00F70A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="00F70A48"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农林牧渔业总产值计算表</w:t>
            </w:r>
            <w:r w:rsidR="00F70A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73E7" w:rsidRDefault="001C73E7" w:rsidP="007037D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F34E03">
        <w:trPr>
          <w:cantSplit/>
          <w:trHeight w:val="400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调查表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G101表（乡（镇）社会经济发展基本情况）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73E7" w:rsidRDefault="001C73E7" w:rsidP="007037D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F34E03">
        <w:trPr>
          <w:cantSplit/>
          <w:trHeight w:val="400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调查表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G102表（村社会经济基本情况）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73E7" w:rsidRDefault="001C73E7" w:rsidP="007037D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F34E03">
        <w:trPr>
          <w:cantSplit/>
          <w:trHeight w:val="400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调查表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A202-1表(蔬菜及瓜果类生产情况)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24960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73E7" w:rsidRDefault="001C73E7" w:rsidP="007037D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F34E03">
        <w:trPr>
          <w:cantSplit/>
          <w:trHeight w:val="400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调查表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A202-2表(干鲜果品生产情况)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73E7" w:rsidRDefault="001C73E7" w:rsidP="007037D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F34E03">
        <w:trPr>
          <w:cantSplit/>
          <w:trHeight w:val="400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调查表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A202-6表(设施农业生产情况)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21960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8开</w:t>
            </w: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C73E7" w:rsidRDefault="001C73E7" w:rsidP="007037D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F34E03">
        <w:trPr>
          <w:cantSplit/>
          <w:trHeight w:val="408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调查表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A202-19表(经济作物及其他作物生产情况)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73E7" w:rsidRDefault="001C73E7" w:rsidP="007037D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F34E03">
        <w:trPr>
          <w:cantSplit/>
          <w:trHeight w:val="570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调查表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A202-20表(经济作物及其他作物播种面积全年预计)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6770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73E7" w:rsidRDefault="001C73E7" w:rsidP="007037D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F34E03">
        <w:trPr>
          <w:cantSplit/>
          <w:trHeight w:val="408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调查表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BJA202-7表（种业生产情况）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73E7" w:rsidRDefault="001C73E7" w:rsidP="007037D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F34E03">
        <w:trPr>
          <w:cantSplit/>
          <w:trHeight w:val="400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调查表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BJA202-8表(休闲农业与乡村旅游情况)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Pr="00C846EE" w:rsidRDefault="001C73E7" w:rsidP="00C846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8开</w:t>
            </w:r>
          </w:p>
        </w:tc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73E7" w:rsidRDefault="001C73E7" w:rsidP="007037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C73E7" w:rsidTr="00F34E03">
        <w:trPr>
          <w:cantSplit/>
          <w:trHeight w:val="5952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红头文件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846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京统文〔2023〕红头文件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846E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65200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16开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73E7" w:rsidRDefault="001C73E7" w:rsidP="007F31F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印刷要求：8开，双色双面，70g胶，红头公文带章。</w:t>
            </w:r>
          </w:p>
          <w:p w:rsidR="001C73E7" w:rsidRDefault="001C73E7" w:rsidP="007F31F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排版及打样要求：需专人到市统计局负责排版，排版文稿需转换成word、pdf文件。所需印刷品均需打样，并要3次以上校对。</w:t>
            </w:r>
          </w:p>
          <w:p w:rsidR="001C73E7" w:rsidRDefault="001C73E7" w:rsidP="007F31F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装订及配送要求：无线装订、牛皮纸包装，根据北京市统计局要求的时间及时送达。</w:t>
            </w:r>
          </w:p>
          <w:p w:rsidR="001C73E7" w:rsidRDefault="001C73E7" w:rsidP="007F31F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送货地点：分次分批配送到北京市统计局、16个区及北京经济技术开发区经济发展局的办公地点。</w:t>
            </w:r>
            <w:bookmarkEnd w:id="0"/>
          </w:p>
        </w:tc>
      </w:tr>
    </w:tbl>
    <w:p w:rsidR="00944278" w:rsidRDefault="00237917">
      <w:r>
        <w:rPr>
          <w:rFonts w:hint="eastAsia"/>
        </w:rPr>
        <w:t>其他说明：</w:t>
      </w:r>
    </w:p>
    <w:p w:rsidR="00944278" w:rsidRPr="00D110F2" w:rsidRDefault="00237917">
      <w:pPr>
        <w:rPr>
          <w:rFonts w:ascii="宋体" w:eastAsia="宋体" w:hAnsi="宋体"/>
        </w:rPr>
      </w:pPr>
      <w:r w:rsidRPr="00D110F2">
        <w:rPr>
          <w:rFonts w:ascii="宋体" w:eastAsia="宋体" w:hAnsi="宋体" w:hint="eastAsia"/>
        </w:rPr>
        <w:t>1.表中所列印刷数量包含合订本数量。其中，序号</w:t>
      </w:r>
      <w:r w:rsidR="00381893" w:rsidRPr="00D110F2">
        <w:rPr>
          <w:rFonts w:ascii="宋体" w:eastAsia="宋体" w:hAnsi="宋体" w:hint="eastAsia"/>
        </w:rPr>
        <w:t>1-23</w:t>
      </w:r>
      <w:r w:rsidRPr="00D110F2">
        <w:rPr>
          <w:rFonts w:ascii="宋体" w:eastAsia="宋体" w:hAnsi="宋体" w:hint="eastAsia"/>
        </w:rPr>
        <w:t>每项印刷数量中，有50本用于制作合订本（机构用），序号</w:t>
      </w:r>
      <w:r w:rsidR="00381893" w:rsidRPr="00D110F2">
        <w:rPr>
          <w:rFonts w:ascii="宋体" w:eastAsia="宋体" w:hAnsi="宋体" w:hint="eastAsia"/>
        </w:rPr>
        <w:t>24-30</w:t>
      </w:r>
      <w:r w:rsidRPr="00D110F2">
        <w:rPr>
          <w:rFonts w:ascii="宋体" w:eastAsia="宋体" w:hAnsi="宋体" w:hint="eastAsia"/>
        </w:rPr>
        <w:t>每项印刷数量中，有15本用于制作合订本（调查单位用）。</w:t>
      </w:r>
    </w:p>
    <w:p w:rsidR="00944278" w:rsidRPr="00D110F2" w:rsidRDefault="00237917">
      <w:pPr>
        <w:rPr>
          <w:rFonts w:ascii="宋体" w:eastAsia="宋体" w:hAnsi="宋体"/>
        </w:rPr>
      </w:pPr>
      <w:r w:rsidRPr="00D110F2">
        <w:rPr>
          <w:rFonts w:ascii="宋体" w:eastAsia="宋体" w:hAnsi="宋体" w:hint="eastAsia"/>
        </w:rPr>
        <w:t>2.依据定稿印刷情况，每次配送一种或若干种印刷品，要充分考虑运力；有少部分货物在供应商库房内存放一段时间，要求货物保存完好。要充分考虑仓储、运输等费用，包含在投标价格内，不再另收取费用。</w:t>
      </w:r>
    </w:p>
    <w:sectPr w:rsidR="00944278" w:rsidRPr="00D110F2" w:rsidSect="00944278">
      <w:pgSz w:w="11906" w:h="16838"/>
      <w:pgMar w:top="720" w:right="680" w:bottom="72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2FC" w:rsidRDefault="009812FC" w:rsidP="00AC4B05">
      <w:r>
        <w:separator/>
      </w:r>
    </w:p>
  </w:endnote>
  <w:endnote w:type="continuationSeparator" w:id="1">
    <w:p w:rsidR="009812FC" w:rsidRDefault="009812FC" w:rsidP="00AC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2FC" w:rsidRDefault="009812FC" w:rsidP="00AC4B05">
      <w:r>
        <w:separator/>
      </w:r>
    </w:p>
  </w:footnote>
  <w:footnote w:type="continuationSeparator" w:id="1">
    <w:p w:rsidR="009812FC" w:rsidRDefault="009812FC" w:rsidP="00AC4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2E964D4"/>
    <w:rsid w:val="0004772C"/>
    <w:rsid w:val="00074061"/>
    <w:rsid w:val="001C73E7"/>
    <w:rsid w:val="001E13A6"/>
    <w:rsid w:val="002307B0"/>
    <w:rsid w:val="00232056"/>
    <w:rsid w:val="00237917"/>
    <w:rsid w:val="0029547D"/>
    <w:rsid w:val="002C010E"/>
    <w:rsid w:val="00381893"/>
    <w:rsid w:val="004B4E66"/>
    <w:rsid w:val="00541889"/>
    <w:rsid w:val="0055386F"/>
    <w:rsid w:val="005E163A"/>
    <w:rsid w:val="005F17F2"/>
    <w:rsid w:val="006C5292"/>
    <w:rsid w:val="006F4A6D"/>
    <w:rsid w:val="00735790"/>
    <w:rsid w:val="007A7432"/>
    <w:rsid w:val="007F31FA"/>
    <w:rsid w:val="008C04A0"/>
    <w:rsid w:val="00944278"/>
    <w:rsid w:val="009812FC"/>
    <w:rsid w:val="00992C8A"/>
    <w:rsid w:val="009939D0"/>
    <w:rsid w:val="00A10D3B"/>
    <w:rsid w:val="00A13855"/>
    <w:rsid w:val="00AC4B05"/>
    <w:rsid w:val="00B02A42"/>
    <w:rsid w:val="00B91D86"/>
    <w:rsid w:val="00B96EB5"/>
    <w:rsid w:val="00BB1472"/>
    <w:rsid w:val="00BF4E13"/>
    <w:rsid w:val="00C0294B"/>
    <w:rsid w:val="00C36C4C"/>
    <w:rsid w:val="00C846EE"/>
    <w:rsid w:val="00C87C40"/>
    <w:rsid w:val="00CB64EF"/>
    <w:rsid w:val="00D110F2"/>
    <w:rsid w:val="00E31E3D"/>
    <w:rsid w:val="00E42E16"/>
    <w:rsid w:val="00E76B5A"/>
    <w:rsid w:val="00F11D4B"/>
    <w:rsid w:val="00F34E03"/>
    <w:rsid w:val="00F51A68"/>
    <w:rsid w:val="00F70A48"/>
    <w:rsid w:val="00F722F9"/>
    <w:rsid w:val="00FD34FA"/>
    <w:rsid w:val="02E964D4"/>
    <w:rsid w:val="19C642EA"/>
    <w:rsid w:val="3AA74E1D"/>
    <w:rsid w:val="3E955796"/>
    <w:rsid w:val="42C25A54"/>
    <w:rsid w:val="468039CF"/>
    <w:rsid w:val="5EDA566B"/>
    <w:rsid w:val="5FD16C71"/>
    <w:rsid w:val="759D4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2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C4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4B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C4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C4B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1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AD06A3-EB24-4048-BFC1-5F02622E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tjj</dc:creator>
  <cp:lastModifiedBy>郝秋影(受理)</cp:lastModifiedBy>
  <cp:revision>37</cp:revision>
  <cp:lastPrinted>2022-10-27T07:25:00Z</cp:lastPrinted>
  <dcterms:created xsi:type="dcterms:W3CDTF">2022-10-19T01:44:00Z</dcterms:created>
  <dcterms:modified xsi:type="dcterms:W3CDTF">2023-10-23T06:43:00Z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