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709"/>
        </w:tabs>
        <w:spacing w:line="560" w:lineRule="exact"/>
        <w:rPr>
          <w:rFonts w:hint="default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宋体" w:eastAsia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tabs>
          <w:tab w:val="left" w:pos="426"/>
          <w:tab w:val="left" w:pos="709"/>
        </w:tabs>
        <w:spacing w:line="560" w:lineRule="exact"/>
        <w:rPr>
          <w:rFonts w:hint="default" w:ascii="黑体" w:hAnsi="宋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pacing w:val="-8"/>
          <w:sz w:val="44"/>
          <w:szCs w:val="44"/>
        </w:rPr>
      </w:pPr>
      <w:r>
        <w:rPr>
          <w:rFonts w:hint="eastAsia" w:ascii="方正小标宋简体" w:hAnsi="宋体" w:eastAsia="方正小标宋简体"/>
          <w:spacing w:val="-8"/>
          <w:sz w:val="44"/>
          <w:szCs w:val="44"/>
        </w:rPr>
        <w:t>2024年大兴区全面从严治党民意调查方案</w:t>
      </w:r>
    </w:p>
    <w:p>
      <w:pPr>
        <w:spacing w:line="540" w:lineRule="exact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540" w:lineRule="exact"/>
        <w:ind w:firstLine="640" w:firstLineChars="200"/>
        <w:rPr>
          <w:rFonts w:ascii="黑体" w:eastAsia="黑体"/>
          <w:bCs/>
          <w:color w:val="000000"/>
          <w:sz w:val="32"/>
        </w:rPr>
      </w:pPr>
      <w:r>
        <w:rPr>
          <w:rFonts w:hint="eastAsia" w:ascii="黑体" w:eastAsia="黑体"/>
          <w:bCs/>
          <w:color w:val="000000"/>
          <w:sz w:val="32"/>
        </w:rPr>
        <w:t>一、调查目的</w:t>
      </w:r>
      <w:bookmarkStart w:id="0" w:name="_GoBack"/>
      <w:bookmarkEnd w:id="0"/>
    </w:p>
    <w:p>
      <w:pPr>
        <w:spacing w:line="540" w:lineRule="exact"/>
        <w:ind w:firstLine="645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为广泛了解本地区全面从严治党责任落实、整治群众身边不正之风和腐败问题、反腐败斗争等方面的工作情况及成效，为区委谋划工作、推动发展提供参考，受中共北京市大兴区纪律检查委员会</w:t>
      </w:r>
      <w:r>
        <w:rPr>
          <w:rFonts w:hint="eastAsia" w:ascii="仿宋_GB2312" w:eastAsia="仿宋_GB2312"/>
          <w:color w:val="000000"/>
          <w:sz w:val="32"/>
          <w:szCs w:val="32"/>
        </w:rPr>
        <w:t>（以下简称“区纪委”）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委托，国家统计局大兴调查队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</w:rPr>
        <w:t>（以下简称“区国调队”）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拟开展2024年大兴区全面从严治党民意调查。</w:t>
      </w:r>
    </w:p>
    <w:p>
      <w:pPr>
        <w:spacing w:line="540" w:lineRule="exact"/>
        <w:ind w:firstLine="640" w:firstLineChars="200"/>
        <w:outlineLvl w:val="0"/>
        <w:rPr>
          <w:rFonts w:ascii="黑体" w:eastAsia="黑体"/>
          <w:bCs/>
          <w:color w:val="000000"/>
          <w:sz w:val="32"/>
        </w:rPr>
      </w:pPr>
      <w:r>
        <w:rPr>
          <w:rFonts w:hint="eastAsia" w:ascii="黑体" w:eastAsia="黑体"/>
          <w:bCs/>
          <w:color w:val="000000"/>
          <w:sz w:val="32"/>
          <w:lang w:eastAsia="zh-CN"/>
        </w:rPr>
        <w:t>二</w:t>
      </w:r>
      <w:r>
        <w:rPr>
          <w:rFonts w:hint="eastAsia" w:ascii="黑体" w:eastAsia="黑体"/>
          <w:bCs/>
          <w:color w:val="000000"/>
          <w:sz w:val="32"/>
        </w:rPr>
        <w:t>、调查内容</w:t>
      </w:r>
    </w:p>
    <w:p>
      <w:pPr>
        <w:pStyle w:val="15"/>
        <w:spacing w:line="5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主要包括：党员领导干部落实全面从严治党情况，落实中央八项规定精神、纠治“四风”、巡视巡察、整治群众身边不正之风和腐败问题效果等。</w:t>
      </w:r>
    </w:p>
    <w:p>
      <w:pPr>
        <w:spacing w:line="540" w:lineRule="exact"/>
        <w:ind w:firstLine="640" w:firstLineChars="200"/>
        <w:rPr>
          <w:rFonts w:ascii="黑体" w:eastAsia="黑体"/>
          <w:bCs/>
          <w:color w:val="000000"/>
          <w:sz w:val="32"/>
        </w:rPr>
      </w:pPr>
      <w:r>
        <w:rPr>
          <w:rFonts w:hint="eastAsia" w:ascii="黑体" w:eastAsia="黑体"/>
          <w:bCs/>
          <w:color w:val="000000"/>
          <w:sz w:val="32"/>
          <w:lang w:eastAsia="zh-CN"/>
        </w:rPr>
        <w:t>三</w:t>
      </w:r>
      <w:r>
        <w:rPr>
          <w:rFonts w:hint="eastAsia" w:ascii="黑体" w:eastAsia="黑体"/>
          <w:bCs/>
          <w:color w:val="000000"/>
          <w:sz w:val="32"/>
        </w:rPr>
        <w:t>、调查对象</w:t>
      </w:r>
    </w:p>
    <w:p>
      <w:pPr>
        <w:spacing w:line="540" w:lineRule="exact"/>
        <w:ind w:firstLine="672" w:firstLineChars="200"/>
        <w:rPr>
          <w:rFonts w:hint="eastAsia" w:ascii="仿宋_GB2312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eastAsia="仿宋_GB2312" w:cs="宋体"/>
          <w:spacing w:val="8"/>
          <w:kern w:val="0"/>
          <w:sz w:val="32"/>
          <w:szCs w:val="32"/>
        </w:rPr>
        <w:t>调查对象为18-65周岁且在大兴区居住6个月以上的城乡居民。</w:t>
      </w:r>
    </w:p>
    <w:p>
      <w:pPr>
        <w:spacing w:line="540" w:lineRule="exact"/>
        <w:ind w:firstLine="640" w:firstLineChars="200"/>
        <w:rPr>
          <w:rFonts w:ascii="黑体" w:eastAsia="黑体"/>
          <w:bCs/>
          <w:color w:val="000000"/>
          <w:sz w:val="32"/>
        </w:rPr>
      </w:pPr>
      <w:r>
        <w:rPr>
          <w:rFonts w:hint="eastAsia" w:ascii="黑体" w:eastAsia="黑体"/>
          <w:bCs/>
          <w:color w:val="000000"/>
          <w:sz w:val="32"/>
        </w:rPr>
        <w:t>四、调查频率及调查时间</w:t>
      </w:r>
    </w:p>
    <w:p>
      <w:pPr>
        <w:spacing w:line="540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调查频率为一次性调查。</w:t>
      </w:r>
    </w:p>
    <w:p>
      <w:pPr>
        <w:spacing w:line="540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调查时间为2024年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</w:rPr>
        <w:t>9月中下旬-10月上旬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outlineLvl w:val="0"/>
        <w:rPr>
          <w:rFonts w:ascii="黑体" w:eastAsia="黑体"/>
          <w:bCs/>
          <w:color w:val="000000"/>
          <w:sz w:val="32"/>
        </w:rPr>
      </w:pPr>
      <w:r>
        <w:rPr>
          <w:rFonts w:hint="eastAsia" w:ascii="黑体" w:eastAsia="黑体"/>
          <w:bCs/>
          <w:color w:val="000000"/>
          <w:kern w:val="0"/>
          <w:sz w:val="32"/>
        </w:rPr>
        <w:t>五、</w:t>
      </w:r>
      <w:r>
        <w:rPr>
          <w:rFonts w:hint="eastAsia" w:ascii="黑体" w:eastAsia="黑体"/>
          <w:bCs/>
          <w:color w:val="000000"/>
          <w:sz w:val="32"/>
        </w:rPr>
        <w:t>调查方法和调查方式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 w:cs="宋体"/>
          <w:spacing w:val="8"/>
          <w:kern w:val="0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调查</w:t>
      </w:r>
      <w:r>
        <w:rPr>
          <w:rFonts w:hint="eastAsia" w:ascii="仿宋_GB2312" w:eastAsia="仿宋_GB2312"/>
          <w:color w:val="000000"/>
          <w:sz w:val="32"/>
          <w:szCs w:val="32"/>
        </w:rPr>
        <w:t>采用多阶段分层抽样的调查方法，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</w:rPr>
        <w:t>根据区纪委要求，全区共调查4400户城乡居民，其中城镇2700户，农村1700户。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72" w:firstLineChars="200"/>
        <w:textAlignment w:val="auto"/>
        <w:outlineLvl w:val="0"/>
        <w:rPr>
          <w:rFonts w:hint="eastAsia" w:ascii="仿宋_GB2312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eastAsia="仿宋_GB2312" w:cs="宋体"/>
          <w:spacing w:val="8"/>
          <w:kern w:val="0"/>
          <w:sz w:val="32"/>
          <w:szCs w:val="32"/>
          <w:lang w:eastAsia="zh-CN"/>
        </w:rPr>
        <w:t>调查方式采取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</w:rPr>
        <w:t>由区国调队通过问卷星进行样本管理、数据收集，推送问卷到调查员手机，调查员入户进行数据采集。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color w:val="000000"/>
          <w:kern w:val="0"/>
          <w:sz w:val="32"/>
        </w:rPr>
      </w:pPr>
      <w:r>
        <w:rPr>
          <w:rFonts w:hint="eastAsia" w:ascii="黑体" w:eastAsia="黑体"/>
          <w:bCs/>
          <w:color w:val="000000"/>
          <w:kern w:val="0"/>
          <w:sz w:val="32"/>
        </w:rPr>
        <w:t>六、调查组织实施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72" w:firstLineChars="200"/>
        <w:textAlignment w:val="auto"/>
        <w:rPr>
          <w:rFonts w:hint="eastAsia" w:ascii="仿宋_GB2312" w:eastAsia="仿宋_GB2312" w:cs="宋体"/>
          <w:b/>
          <w:spacing w:val="8"/>
          <w:kern w:val="0"/>
          <w:sz w:val="32"/>
          <w:szCs w:val="32"/>
        </w:rPr>
      </w:pPr>
      <w:r>
        <w:rPr>
          <w:rFonts w:hint="eastAsia" w:ascii="仿宋_GB2312" w:eastAsia="仿宋_GB2312" w:cs="宋体"/>
          <w:spacing w:val="8"/>
          <w:kern w:val="0"/>
          <w:sz w:val="32"/>
          <w:szCs w:val="32"/>
        </w:rPr>
        <w:t>调查由区国调队组织各</w:t>
      </w:r>
      <w:r>
        <w:rPr>
          <w:rFonts w:hint="eastAsia" w:ascii="仿宋_GB2312" w:eastAsia="仿宋_GB2312"/>
          <w:sz w:val="32"/>
          <w:szCs w:val="32"/>
        </w:rPr>
        <w:t>镇街、大兴经开区、生物医药基地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</w:rPr>
        <w:t>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sz w:val="32"/>
          <w:lang w:eastAsia="zh-CN"/>
        </w:rPr>
      </w:pPr>
      <w:r>
        <w:rPr>
          <w:rFonts w:hint="eastAsia" w:ascii="黑体" w:eastAsia="黑体"/>
          <w:bCs/>
          <w:color w:val="000000"/>
          <w:sz w:val="32"/>
        </w:rPr>
        <w:t>七</w:t>
      </w:r>
      <w:r>
        <w:rPr>
          <w:rFonts w:ascii="黑体" w:eastAsia="黑体"/>
          <w:bCs/>
          <w:color w:val="000000"/>
          <w:sz w:val="32"/>
        </w:rPr>
        <w:t>、</w:t>
      </w:r>
      <w:r>
        <w:rPr>
          <w:rFonts w:hint="eastAsia" w:ascii="黑体" w:eastAsia="黑体"/>
          <w:bCs/>
          <w:sz w:val="32"/>
        </w:rPr>
        <w:t>数据</w:t>
      </w:r>
      <w:r>
        <w:rPr>
          <w:rFonts w:hint="eastAsia" w:ascii="黑体" w:eastAsia="黑体"/>
          <w:bCs/>
          <w:sz w:val="32"/>
          <w:lang w:eastAsia="zh-CN"/>
        </w:rPr>
        <w:t>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本调查数据及报告仅提供给区纪委，由区纪委决定使用权限及范围，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不对外发布。</w:t>
      </w:r>
    </w:p>
    <w:p>
      <w:pPr>
        <w:spacing w:line="14" w:lineRule="exact"/>
      </w:pPr>
    </w:p>
    <w:sectPr>
      <w:footerReference r:id="rId3" w:type="default"/>
      <w:footerReference r:id="rId4" w:type="even"/>
      <w:pgSz w:w="11906" w:h="16838"/>
      <w:pgMar w:top="1984" w:right="1531" w:bottom="1701" w:left="1531" w:header="851" w:footer="1446" w:gutter="0"/>
      <w:pgNumType w:fmt="numberInDash"/>
      <w:cols w:space="720" w:num="1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24B"/>
    <w:rsid w:val="000119FC"/>
    <w:rsid w:val="0002056B"/>
    <w:rsid w:val="000348B3"/>
    <w:rsid w:val="000714A3"/>
    <w:rsid w:val="0008524B"/>
    <w:rsid w:val="000943F3"/>
    <w:rsid w:val="000B33B8"/>
    <w:rsid w:val="000E15CA"/>
    <w:rsid w:val="000E7857"/>
    <w:rsid w:val="00197A3C"/>
    <w:rsid w:val="001A68C1"/>
    <w:rsid w:val="00256F41"/>
    <w:rsid w:val="002672C0"/>
    <w:rsid w:val="002A393E"/>
    <w:rsid w:val="002D011E"/>
    <w:rsid w:val="002F1E56"/>
    <w:rsid w:val="0030116F"/>
    <w:rsid w:val="003427D6"/>
    <w:rsid w:val="00353E9E"/>
    <w:rsid w:val="0039265C"/>
    <w:rsid w:val="004132DB"/>
    <w:rsid w:val="0042200D"/>
    <w:rsid w:val="00462832"/>
    <w:rsid w:val="004D1E4F"/>
    <w:rsid w:val="005C0C4E"/>
    <w:rsid w:val="005D116A"/>
    <w:rsid w:val="005F2604"/>
    <w:rsid w:val="00615178"/>
    <w:rsid w:val="0065401C"/>
    <w:rsid w:val="006A1391"/>
    <w:rsid w:val="007164D7"/>
    <w:rsid w:val="00742E9C"/>
    <w:rsid w:val="00744B3E"/>
    <w:rsid w:val="007457CA"/>
    <w:rsid w:val="007C47E2"/>
    <w:rsid w:val="007F4BC8"/>
    <w:rsid w:val="009138BE"/>
    <w:rsid w:val="009C1393"/>
    <w:rsid w:val="009E1C6E"/>
    <w:rsid w:val="00A22B56"/>
    <w:rsid w:val="00A23811"/>
    <w:rsid w:val="00A360FD"/>
    <w:rsid w:val="00AB4CDF"/>
    <w:rsid w:val="00AD7B39"/>
    <w:rsid w:val="00B84C93"/>
    <w:rsid w:val="00BB144D"/>
    <w:rsid w:val="00BC5735"/>
    <w:rsid w:val="00C87143"/>
    <w:rsid w:val="00C92634"/>
    <w:rsid w:val="00CF6F2C"/>
    <w:rsid w:val="00D47CDD"/>
    <w:rsid w:val="00D63695"/>
    <w:rsid w:val="00DA6B93"/>
    <w:rsid w:val="00E913D9"/>
    <w:rsid w:val="00ED5542"/>
    <w:rsid w:val="00ED5686"/>
    <w:rsid w:val="00F2549A"/>
    <w:rsid w:val="00F42C94"/>
    <w:rsid w:val="00F576C7"/>
    <w:rsid w:val="00F75282"/>
    <w:rsid w:val="00F91F8B"/>
    <w:rsid w:val="00FF05F9"/>
    <w:rsid w:val="127F07D2"/>
    <w:rsid w:val="1BB35585"/>
    <w:rsid w:val="1FF48B38"/>
    <w:rsid w:val="2E96A2E5"/>
    <w:rsid w:val="3EAF84FA"/>
    <w:rsid w:val="595A7515"/>
    <w:rsid w:val="5CFFE641"/>
    <w:rsid w:val="5D763B1A"/>
    <w:rsid w:val="5FB71529"/>
    <w:rsid w:val="66FD9E30"/>
    <w:rsid w:val="679A117F"/>
    <w:rsid w:val="767B0776"/>
    <w:rsid w:val="76FAF139"/>
    <w:rsid w:val="7F53F984"/>
    <w:rsid w:val="7FFB2423"/>
    <w:rsid w:val="A5FF931C"/>
    <w:rsid w:val="D09E9C1A"/>
    <w:rsid w:val="DB61EF99"/>
    <w:rsid w:val="DF9FEE2D"/>
    <w:rsid w:val="DFCD7D0A"/>
    <w:rsid w:val="DFFB7362"/>
    <w:rsid w:val="F2B76279"/>
    <w:rsid w:val="FDE53790"/>
    <w:rsid w:val="FDFB2622"/>
    <w:rsid w:val="FFA6D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rPr>
      <w:sz w:val="32"/>
    </w:rPr>
  </w:style>
  <w:style w:type="paragraph" w:styleId="3">
    <w:name w:val="Plain Text"/>
    <w:basedOn w:val="1"/>
    <w:link w:val="14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10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9"/>
    <w:link w:val="2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4">
    <w:name w:val="纯文本 字符"/>
    <w:basedOn w:val="9"/>
    <w:link w:val="3"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Char Char Char Char"/>
    <w:basedOn w:val="1"/>
    <w:qFormat/>
    <w:uiPriority w:val="99"/>
    <w:rPr>
      <w:rFonts w:ascii="Tahoma" w:hAnsi="Tahoma"/>
      <w:sz w:val="24"/>
      <w:szCs w:val="20"/>
    </w:rPr>
  </w:style>
  <w:style w:type="paragraph" w:styleId="17">
    <w:name w:val="No Spacing"/>
    <w:basedOn w:val="1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1417</Words>
  <Characters>8081</Characters>
  <Lines>67</Lines>
  <Paragraphs>18</Paragraphs>
  <TotalTime>2</TotalTime>
  <ScaleCrop>false</ScaleCrop>
  <LinksUpToDate>false</LinksUpToDate>
  <CharactersWithSpaces>9480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2023-01-20T08:59:00Z</dcterms:created>
  <dc:creator>丁尚(科室领导初审)</dc:creator>
  <cp:lastModifiedBy>kylin</cp:lastModifiedBy>
  <cp:lastPrinted>2024-09-06T17:13:00Z</cp:lastPrinted>
  <dcterms:modified xsi:type="dcterms:W3CDTF">2024-09-12T13:59:56Z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87F647F14B6CD1C8E024D86693A15DCC</vt:lpwstr>
  </property>
</Properties>
</file>