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afterLines="50" w:line="500" w:lineRule="exact"/>
        <w:ind w:right="-51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</w:p>
    <w:tbl>
      <w:tblPr>
        <w:tblStyle w:val="2"/>
        <w:tblW w:w="89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3"/>
        <w:gridCol w:w="5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8963" w:type="dxa"/>
            <w:gridSpan w:val="2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kern w:val="0"/>
                <w:sz w:val="44"/>
                <w:szCs w:val="44"/>
              </w:rPr>
              <w:t>GEP相关数据处理服务供应单位报名表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统一社会信用代码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单位公章：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报名日期：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日</w:t>
            </w:r>
          </w:p>
        </w:tc>
      </w:tr>
    </w:tbl>
    <w:p>
      <w:pPr>
        <w:spacing w:line="54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94B73"/>
    <w:rsid w:val="2C89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2025-07-22T03:01:00Z</dcterms:created>
  <dc:creator>tjj</dc:creator>
  <cp:lastModifiedBy>tjj</cp:lastModifiedBy>
  <dcterms:modified xsi:type="dcterms:W3CDTF">2025-07-22T03:03:28Z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762BB519D67B4BCEABB4B4A9BB00C254</vt:lpwstr>
  </property>
</Properties>
</file>