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spacing w:line="540" w:lineRule="exact"/>
        <w:ind w:firstLine="0" w:firstLineChars="0"/>
        <w:jc w:val="center"/>
        <w:rPr>
          <w:rFonts w:ascii="方正小标宋_GBK" w:hAnsi="宋体" w:eastAsia="方正小标宋_GBK" w:cs="宋体"/>
          <w:bCs/>
          <w:color w:val="000000"/>
          <w:sz w:val="44"/>
          <w:szCs w:val="44"/>
          <w:highlight w:val="none"/>
        </w:rPr>
      </w:pPr>
      <w:r>
        <w:rPr>
          <w:rFonts w:hint="eastAsia" w:ascii="方正小标宋_GBK" w:hAnsi="宋体" w:eastAsia="方正小标宋_GBK" w:cs="宋体"/>
          <w:bCs/>
          <w:color w:val="000000"/>
          <w:sz w:val="44"/>
          <w:szCs w:val="44"/>
          <w:highlight w:val="none"/>
          <w:lang w:val="en-US" w:eastAsia="zh-CN"/>
        </w:rPr>
        <w:t>2026年</w:t>
      </w:r>
      <w:r>
        <w:rPr>
          <w:rFonts w:hint="eastAsia" w:ascii="方正小标宋_GBK" w:hAnsi="宋体" w:eastAsia="方正小标宋_GBK" w:cs="宋体"/>
          <w:bCs/>
          <w:color w:val="000000"/>
          <w:sz w:val="44"/>
          <w:szCs w:val="44"/>
          <w:highlight w:val="none"/>
        </w:rPr>
        <w:t>通州区民生领域建设及乡村振兴建设效果调查方案</w:t>
      </w:r>
    </w:p>
    <w:p>
      <w:pPr>
        <w:spacing w:line="540" w:lineRule="exact"/>
        <w:ind w:firstLine="645" w:firstLineChars="0"/>
        <w:rPr>
          <w:rFonts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</w:pPr>
    </w:p>
    <w:p>
      <w:pPr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ascii="黑体" w:hAnsi="宋体" w:eastAsia="黑体" w:cs="黑体"/>
          <w:color w:val="000000"/>
          <w:sz w:val="32"/>
          <w:szCs w:val="32"/>
          <w:highlight w:val="none"/>
        </w:rPr>
      </w:pP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</w:rPr>
        <w:t>一、调查目的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5" w:firstLineChars="0"/>
        <w:textAlignment w:val="auto"/>
        <w:rPr>
          <w:rFonts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为了解北京城市副中心建设对通州</w:t>
      </w:r>
      <w:r>
        <w:rPr>
          <w:rFonts w:hint="default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区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居民生活的影响、“疏解整治促提升”专项行动成效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通州</w:t>
      </w:r>
      <w:r>
        <w:rPr>
          <w:rFonts w:hint="default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区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重要民生事项实施效果以及</w:t>
      </w:r>
      <w:r>
        <w:rPr>
          <w:rFonts w:hint="default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乡村振兴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eastAsia="zh-CN"/>
        </w:rPr>
        <w:t>建设</w:t>
      </w:r>
      <w:r>
        <w:rPr>
          <w:rFonts w:hint="eastAsia" w:hAnsi="Times New Roman" w:cs="仿宋_GB2312"/>
          <w:snapToGrid w:val="0"/>
          <w:color w:val="000000"/>
          <w:kern w:val="0"/>
          <w:sz w:val="32"/>
          <w:szCs w:val="32"/>
          <w:highlight w:val="none"/>
          <w:lang w:eastAsia="zh-CN"/>
        </w:rPr>
        <w:t>效果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eastAsia="zh-CN"/>
        </w:rPr>
        <w:t>情况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，为</w:t>
      </w:r>
      <w:r>
        <w:rPr>
          <w:rFonts w:hint="eastAsia" w:hAnsi="Times New Roman" w:cs="仿宋_GB2312"/>
          <w:snapToGrid w:val="0"/>
          <w:color w:val="000000"/>
          <w:kern w:val="0"/>
          <w:sz w:val="32"/>
          <w:szCs w:val="32"/>
          <w:highlight w:val="none"/>
          <w:lang w:eastAsia="zh-CN"/>
        </w:rPr>
        <w:t>区委、区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政府</w:t>
      </w:r>
      <w:r>
        <w:rPr>
          <w:rFonts w:hint="eastAsia" w:hAnsi="Times New Roman" w:cs="仿宋_GB2312"/>
          <w:snapToGrid w:val="0"/>
          <w:color w:val="000000"/>
          <w:kern w:val="0"/>
          <w:sz w:val="32"/>
          <w:szCs w:val="32"/>
          <w:highlight w:val="none"/>
          <w:lang w:eastAsia="zh-CN"/>
        </w:rPr>
        <w:t>及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有关部门制定相关政策提供参考依据，国家统计局通州区调查队</w:t>
      </w:r>
      <w:r>
        <w:rPr>
          <w:rFonts w:hint="eastAsia" w:hAnsi="Times New Roman" w:cs="仿宋_GB2312"/>
          <w:snapToGrid w:val="0"/>
          <w:color w:val="000000"/>
          <w:kern w:val="0"/>
          <w:sz w:val="32"/>
          <w:szCs w:val="32"/>
          <w:highlight w:val="none"/>
          <w:lang w:eastAsia="zh-CN"/>
        </w:rPr>
        <w:t>（以下简称通州区队）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拟在全区范围内开展</w:t>
      </w:r>
      <w:r>
        <w:rPr>
          <w:rFonts w:hint="eastAsia" w:hAnsi="Times New Roman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2026年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通州区民生领域建设及乡村振兴建设效果调查。</w:t>
      </w:r>
    </w:p>
    <w:p>
      <w:pPr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ascii="黑体" w:hAnsi="宋体" w:eastAsia="黑体" w:cs="黑体"/>
          <w:color w:val="000000"/>
          <w:sz w:val="32"/>
          <w:szCs w:val="32"/>
          <w:highlight w:val="none"/>
        </w:rPr>
      </w:pP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  <w:lang w:eastAsia="zh-CN"/>
        </w:rPr>
        <w:t>二</w:t>
      </w: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</w:rPr>
        <w:t>、调查内容</w:t>
      </w:r>
    </w:p>
    <w:p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hint="eastAsia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1.</w:t>
      </w:r>
      <w:r>
        <w:rPr>
          <w:rFonts w:hint="eastAsia" w:hAnsi="Times New Roman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2026年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通州区民生领域建设效果调查问卷：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调查内容为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eastAsia="zh"/>
        </w:rPr>
        <w:t>北京城市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副中心建设对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通州</w:t>
      </w:r>
      <w:r>
        <w:rPr>
          <w:rFonts w:hint="default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区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居民生活的影响、“疏解整治促提升”专项</w:t>
      </w:r>
      <w:r>
        <w:rPr>
          <w:rFonts w:hint="eastAsia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</w:rPr>
        <w:t>行动成效以及20</w:t>
      </w:r>
      <w:r>
        <w:rPr>
          <w:rFonts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</w:rPr>
        <w:t>2</w:t>
      </w:r>
      <w:r>
        <w:rPr>
          <w:rFonts w:hint="default" w:hAnsi="Times New Roman" w:cs="仿宋_GB2312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</w:rPr>
        <w:t>年通州</w:t>
      </w:r>
      <w:r>
        <w:rPr>
          <w:rFonts w:hint="default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</w:rPr>
        <w:t>区</w:t>
      </w:r>
      <w:r>
        <w:rPr>
          <w:rFonts w:hint="eastAsia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</w:rPr>
        <w:t>重要民生事项实施效果</w:t>
      </w:r>
      <w:r>
        <w:rPr>
          <w:rFonts w:hint="eastAsia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2.</w:t>
      </w:r>
      <w:r>
        <w:rPr>
          <w:rFonts w:hint="eastAsia" w:hAnsi="Times New Roman" w:cs="仿宋_GB2312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2026年</w:t>
      </w:r>
      <w:r>
        <w:rPr>
          <w:rFonts w:hint="eastAsia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通州区</w:t>
      </w:r>
      <w:r>
        <w:rPr>
          <w:rFonts w:hint="default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</w:rPr>
        <w:t>乡村振兴</w:t>
      </w:r>
      <w:r>
        <w:rPr>
          <w:rFonts w:hint="eastAsia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  <w:lang w:eastAsia="zh-CN"/>
        </w:rPr>
        <w:t>建设</w:t>
      </w:r>
      <w:r>
        <w:rPr>
          <w:rFonts w:hint="eastAsia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</w:rPr>
        <w:t>效果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调查问卷：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调查内容为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通州区实施乡村振兴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eastAsia="zh-CN"/>
        </w:rPr>
        <w:t>情况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。</w:t>
      </w:r>
    </w:p>
    <w:p>
      <w:pPr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ascii="黑体" w:hAnsi="宋体" w:eastAsia="黑体" w:cs="Times New Roman"/>
          <w:color w:val="000000"/>
          <w:sz w:val="32"/>
          <w:szCs w:val="32"/>
          <w:highlight w:val="none"/>
        </w:rPr>
      </w:pP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  <w:lang w:eastAsia="zh-CN"/>
        </w:rPr>
        <w:t>三</w:t>
      </w: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</w:rPr>
        <w:t>、</w:t>
      </w:r>
      <w:r>
        <w:rPr>
          <w:rFonts w:ascii="黑体" w:hAnsi="宋体" w:eastAsia="黑体" w:cs="黑体"/>
          <w:color w:val="000000"/>
          <w:sz w:val="32"/>
          <w:szCs w:val="32"/>
          <w:highlight w:val="none"/>
        </w:rPr>
        <w:t>调查</w:t>
      </w: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</w:rPr>
        <w:t>对象</w:t>
      </w:r>
    </w:p>
    <w:p>
      <w:pPr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ascii="仿宋_GB2312" w:hAnsi="Times New Roman" w:eastAsia="仿宋_GB2312" w:cs="仿宋_GB2312"/>
          <w:color w:val="000000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调查对象为年龄在</w:t>
      </w:r>
      <w:r>
        <w:rPr>
          <w:rFonts w:ascii="仿宋_GB2312" w:hAnsi="Times New Roman" w:eastAsia="仿宋_GB2312" w:cs="仿宋_GB2312"/>
          <w:color w:val="000000"/>
          <w:sz w:val="32"/>
          <w:szCs w:val="32"/>
          <w:highlight w:val="none"/>
        </w:rPr>
        <w:t>18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-70周岁且在通州区居住满</w:t>
      </w:r>
      <w:r>
        <w:rPr>
          <w:rFonts w:hint="default" w:hAnsi="Times New Roman" w:cs="仿宋_GB2312"/>
          <w:color w:val="000000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年的居民。</w:t>
      </w:r>
    </w:p>
    <w:p>
      <w:pPr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ascii="黑体" w:hAnsi="宋体" w:eastAsia="黑体" w:cs="Times New Roman"/>
          <w:color w:val="000000"/>
          <w:sz w:val="32"/>
          <w:szCs w:val="32"/>
          <w:highlight w:val="none"/>
        </w:rPr>
      </w:pP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</w:rPr>
        <w:t>四、调查频率及调查时间</w:t>
      </w:r>
    </w:p>
    <w:p>
      <w:pPr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ascii="仿宋_GB2312" w:hAnsi="Times New Roman" w:eastAsia="仿宋_GB2312" w:cs="Times New Roman"/>
          <w:color w:val="000000"/>
          <w:sz w:val="32"/>
          <w:szCs w:val="24"/>
          <w:highlight w:val="none"/>
        </w:rPr>
      </w:pPr>
      <w:r>
        <w:rPr>
          <w:rFonts w:ascii="仿宋_GB2312" w:hAnsi="Times New Roman" w:eastAsia="仿宋_GB2312" w:cs="Times New Roman"/>
          <w:color w:val="000000"/>
          <w:sz w:val="32"/>
          <w:szCs w:val="24"/>
          <w:highlight w:val="none"/>
        </w:rPr>
        <w:t>调查</w:t>
      </w:r>
      <w:r>
        <w:rPr>
          <w:rFonts w:hint="eastAsia" w:ascii="仿宋_GB2312" w:hAnsi="Times New Roman" w:eastAsia="仿宋_GB2312" w:cs="Times New Roman"/>
          <w:color w:val="000000"/>
          <w:sz w:val="32"/>
          <w:szCs w:val="24"/>
          <w:highlight w:val="none"/>
        </w:rPr>
        <w:t>频率</w:t>
      </w:r>
      <w:r>
        <w:rPr>
          <w:rFonts w:ascii="仿宋_GB2312" w:hAnsi="Times New Roman" w:eastAsia="仿宋_GB2312" w:cs="Times New Roman"/>
          <w:color w:val="000000"/>
          <w:sz w:val="32"/>
          <w:szCs w:val="24"/>
          <w:highlight w:val="none"/>
        </w:rPr>
        <w:t>为一次性调查</w:t>
      </w:r>
      <w:r>
        <w:rPr>
          <w:rFonts w:hint="eastAsia" w:ascii="仿宋_GB2312" w:hAnsi="Times New Roman" w:eastAsia="仿宋_GB2312" w:cs="Times New Roman"/>
          <w:color w:val="000000"/>
          <w:sz w:val="32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ascii="仿宋_GB2312" w:hAnsi="Times New Roman" w:eastAsia="仿宋_GB2312" w:cs="Times New Roman"/>
          <w:color w:val="auto"/>
          <w:sz w:val="32"/>
          <w:szCs w:val="24"/>
          <w:highlight w:val="none"/>
        </w:rPr>
      </w:pPr>
      <w:r>
        <w:rPr>
          <w:rFonts w:hint="eastAsia" w:ascii="仿宋_GB2312" w:hAnsi="Times New Roman" w:eastAsia="仿宋_GB2312" w:cs="Times New Roman"/>
          <w:color w:val="000000"/>
          <w:sz w:val="32"/>
          <w:szCs w:val="24"/>
          <w:highlight w:val="none"/>
        </w:rPr>
        <w:t>调</w:t>
      </w:r>
      <w:r>
        <w:rPr>
          <w:rFonts w:hint="eastAsia" w:ascii="仿宋_GB2312" w:hAnsi="Times New Roman" w:eastAsia="仿宋_GB2312" w:cs="Times New Roman"/>
          <w:color w:val="auto"/>
          <w:sz w:val="32"/>
          <w:szCs w:val="24"/>
          <w:highlight w:val="none"/>
        </w:rPr>
        <w:t>查时间</w:t>
      </w:r>
      <w:r>
        <w:rPr>
          <w:rFonts w:ascii="仿宋_GB2312" w:hAnsi="Times New Roman" w:eastAsia="仿宋_GB2312" w:cs="Times New Roman"/>
          <w:color w:val="auto"/>
          <w:sz w:val="32"/>
          <w:szCs w:val="24"/>
          <w:highlight w:val="none"/>
        </w:rPr>
        <w:t>为</w:t>
      </w:r>
      <w:r>
        <w:rPr>
          <w:rFonts w:hint="eastAsia" w:ascii="仿宋_GB2312" w:hAnsi="Times New Roman" w:eastAsia="仿宋_GB2312" w:cs="Times New Roman"/>
          <w:color w:val="auto"/>
          <w:sz w:val="32"/>
          <w:szCs w:val="24"/>
          <w:highlight w:val="none"/>
        </w:rPr>
        <w:t>20</w:t>
      </w:r>
      <w:r>
        <w:rPr>
          <w:rFonts w:ascii="仿宋_GB2312" w:hAnsi="Times New Roman" w:eastAsia="仿宋_GB2312" w:cs="Times New Roman"/>
          <w:color w:val="auto"/>
          <w:sz w:val="32"/>
          <w:szCs w:val="24"/>
          <w:highlight w:val="none"/>
        </w:rPr>
        <w:t>2</w:t>
      </w:r>
      <w:r>
        <w:rPr>
          <w:rFonts w:hint="default" w:hAnsi="Times New Roman" w:cs="Times New Roman"/>
          <w:color w:val="auto"/>
          <w:sz w:val="32"/>
          <w:szCs w:val="24"/>
          <w:highlight w:val="none"/>
          <w:lang w:val="en-US" w:eastAsia="zh-CN"/>
        </w:rPr>
        <w:t>6</w:t>
      </w:r>
      <w:r>
        <w:rPr>
          <w:rFonts w:hint="eastAsia" w:ascii="仿宋_GB2312" w:hAnsi="Times New Roman" w:eastAsia="仿宋_GB2312" w:cs="Times New Roman"/>
          <w:color w:val="auto"/>
          <w:sz w:val="32"/>
          <w:szCs w:val="24"/>
          <w:highlight w:val="none"/>
        </w:rPr>
        <w:t>年</w:t>
      </w:r>
      <w:r>
        <w:rPr>
          <w:rFonts w:hint="eastAsia" w:hAnsi="Times New Roman" w:cs="仿宋_GB2312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hAnsi="Times New Roman" w:eastAsia="仿宋_GB2312" w:cs="仿宋_GB2312"/>
          <w:snapToGrid w:val="0"/>
          <w:color w:val="auto"/>
          <w:kern w:val="0"/>
          <w:sz w:val="32"/>
          <w:szCs w:val="32"/>
          <w:highlight w:val="none"/>
        </w:rPr>
        <w:t>月</w:t>
      </w:r>
      <w:r>
        <w:rPr>
          <w:rFonts w:hint="eastAsia" w:ascii="仿宋_GB2312" w:hAnsi="Times New Roman" w:eastAsia="仿宋_GB2312" w:cs="Times New Roman"/>
          <w:color w:val="auto"/>
          <w:sz w:val="32"/>
          <w:szCs w:val="24"/>
          <w:highlight w:val="none"/>
        </w:rPr>
        <w:t>中旬。</w:t>
      </w:r>
    </w:p>
    <w:p>
      <w:pPr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ascii="黑体" w:hAnsi="宋体" w:eastAsia="黑体" w:cs="Times New Roman"/>
          <w:color w:val="000000"/>
          <w:sz w:val="32"/>
          <w:szCs w:val="32"/>
          <w:highlight w:val="none"/>
        </w:rPr>
      </w:pP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</w:rPr>
        <w:t>五、调查方法和调查方式</w:t>
      </w:r>
    </w:p>
    <w:p>
      <w:pPr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outlineLvl w:val="1"/>
        <w:rPr>
          <w:rFonts w:hint="eastAsia" w:ascii="仿宋_GB2312" w:hAnsi="Times New Roman" w:eastAsia="仿宋_GB2312" w:cs="Times New Roman"/>
          <w:color w:val="000000"/>
          <w:sz w:val="32"/>
          <w:szCs w:val="24"/>
          <w:highlight w:val="none"/>
        </w:rPr>
      </w:pP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  <w:lang w:eastAsia="zh-CN"/>
        </w:rPr>
        <w:t>本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调查采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  <w:lang w:eastAsia="zh-CN"/>
        </w:rPr>
        <w:t>取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随机抽样的调查方法，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通州区民生领域建设效果调查</w:t>
      </w:r>
      <w:r>
        <w:rPr>
          <w:rFonts w:hint="eastAsia" w:hAnsi="Times New Roman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  <w:highlight w:val="none"/>
          <w:lang w:eastAsia="zh-CN"/>
        </w:rPr>
        <w:t>样本量共计</w:t>
      </w:r>
      <w:r>
        <w:rPr>
          <w:rFonts w:hint="eastAsia" w:hAnsi="Times New Roman" w:cs="Times New Roman"/>
          <w:color w:val="000000"/>
          <w:sz w:val="32"/>
          <w:szCs w:val="32"/>
          <w:highlight w:val="none"/>
          <w:lang w:val="en-US" w:eastAsia="zh-CN"/>
        </w:rPr>
        <w:t>700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人</w:t>
      </w:r>
      <w:r>
        <w:rPr>
          <w:rFonts w:hint="eastAsia" w:hAnsi="Times New Roman" w:cs="Times New Roman"/>
          <w:color w:val="000000"/>
          <w:sz w:val="32"/>
          <w:szCs w:val="24"/>
          <w:highlight w:val="none"/>
          <w:lang w:eastAsia="zh-CN"/>
        </w:rPr>
        <w:t>；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通州区</w:t>
      </w:r>
      <w:r>
        <w:rPr>
          <w:rFonts w:hint="default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乡村振兴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eastAsia="zh-CN"/>
        </w:rPr>
        <w:t>建设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</w:rPr>
        <w:t>效果</w:t>
      </w:r>
      <w:r>
        <w:rPr>
          <w:rFonts w:hint="eastAsia" w:ascii="仿宋_GB2312" w:hAnsi="Times New Roman" w:eastAsia="仿宋_GB2312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调查</w:t>
      </w:r>
      <w:r>
        <w:rPr>
          <w:rFonts w:hint="eastAsia" w:hAnsi="Times New Roman" w:cs="仿宋_GB2312"/>
          <w:snapToGrid w:val="0"/>
          <w:color w:val="000000"/>
          <w:kern w:val="0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  <w:highlight w:val="none"/>
          <w:lang w:eastAsia="zh-CN"/>
        </w:rPr>
        <w:t>样本量共计</w:t>
      </w:r>
      <w:r>
        <w:rPr>
          <w:rFonts w:hint="eastAsia" w:hAnsi="Times New Roman" w:cs="Times New Roman"/>
          <w:color w:val="000000"/>
          <w:sz w:val="32"/>
          <w:szCs w:val="32"/>
          <w:highlight w:val="none"/>
          <w:lang w:val="en-US" w:eastAsia="zh-CN"/>
        </w:rPr>
        <w:t>900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人</w:t>
      </w:r>
      <w:r>
        <w:rPr>
          <w:rFonts w:hint="eastAsia" w:ascii="仿宋_GB2312" w:hAnsi="Times New Roman" w:eastAsia="仿宋_GB2312" w:cs="Times New Roman"/>
          <w:color w:val="000000"/>
          <w:sz w:val="32"/>
          <w:szCs w:val="24"/>
          <w:highlight w:val="none"/>
        </w:rPr>
        <w:t>。</w:t>
      </w:r>
    </w:p>
    <w:p>
      <w:pPr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outlineLvl w:val="1"/>
        <w:rPr>
          <w:rFonts w:ascii="仿宋_GB2312" w:hAnsi="Times New Roman" w:eastAsia="仿宋_GB2312" w:cs="Times New Roman"/>
          <w:color w:val="000000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调查员使用电子问卷或纸质问卷进入调查</w:t>
      </w:r>
      <w:r>
        <w:rPr>
          <w:rFonts w:hint="eastAsia" w:ascii="仿宋_GB2312" w:hAnsi="Times New Roman" w:eastAsia="仿宋_GB2312" w:cs="Times New Roman"/>
          <w:color w:val="000000"/>
          <w:sz w:val="32"/>
          <w:szCs w:val="24"/>
          <w:highlight w:val="none"/>
        </w:rPr>
        <w:t>社区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（村）采用随机拦截的方式开展调查</w:t>
      </w:r>
      <w:r>
        <w:rPr>
          <w:rFonts w:hint="eastAsia" w:ascii="仿宋_GB2312" w:hAnsi="Times New Roman" w:eastAsia="仿宋_GB2312" w:cs="Times New Roman"/>
          <w:color w:val="000000"/>
          <w:sz w:val="32"/>
          <w:szCs w:val="24"/>
          <w:highlight w:val="none"/>
        </w:rPr>
        <w:t>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黑体" w:hAnsi="宋体" w:eastAsia="黑体" w:cs="Times New Roman"/>
          <w:color w:val="000000"/>
          <w:sz w:val="32"/>
          <w:szCs w:val="32"/>
          <w:highlight w:val="none"/>
        </w:rPr>
      </w:pPr>
      <w:r>
        <w:rPr>
          <w:rFonts w:hint="eastAsia" w:ascii="黑体" w:hAnsi="Times New Roman" w:eastAsia="黑体" w:cs="黑体"/>
          <w:color w:val="000000"/>
          <w:sz w:val="32"/>
          <w:szCs w:val="32"/>
          <w:highlight w:val="none"/>
        </w:rPr>
        <w:t>六</w:t>
      </w: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</w:rPr>
        <w:t>、调查组织实施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ascii="仿宋_GB2312" w:hAnsi="Times New Roman" w:eastAsia="仿宋_GB2312" w:cs="仿宋_GB2312"/>
          <w:color w:val="000000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本调查由通州区队统一部署，专项调查科组织实施，街道乡镇统计所协助调查</w:t>
      </w:r>
      <w:r>
        <w:rPr>
          <w:rFonts w:hint="eastAsia" w:hAnsi="Times New Roman" w:cs="仿宋_GB2312"/>
          <w:color w:val="000000"/>
          <w:sz w:val="32"/>
          <w:szCs w:val="32"/>
          <w:highlight w:val="none"/>
          <w:lang w:eastAsia="zh-CN"/>
        </w:rPr>
        <w:t>，</w:t>
      </w:r>
      <w:r>
        <w:rPr>
          <w:rFonts w:hint="eastAsia" w:hAnsi="Times New Roman" w:cs="仿宋_GB2312"/>
          <w:color w:val="000000"/>
          <w:szCs w:val="32"/>
          <w:highlight w:val="none"/>
        </w:rPr>
        <w:t>调查员承担具体调查任务</w:t>
      </w:r>
      <w:r>
        <w:rPr>
          <w:rFonts w:ascii="仿宋_GB2312" w:hAnsi="Times New Roman" w:eastAsia="仿宋_GB2312" w:cs="仿宋_GB2312"/>
          <w:color w:val="000000"/>
          <w:sz w:val="32"/>
          <w:szCs w:val="32"/>
          <w:highlight w:val="none"/>
        </w:rPr>
        <w:t>。</w:t>
      </w:r>
    </w:p>
    <w:p>
      <w:pPr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textAlignment w:val="auto"/>
        <w:rPr>
          <w:rFonts w:ascii="黑体" w:hAnsi="宋体" w:eastAsia="黑体" w:cs="黑体"/>
          <w:color w:val="000000"/>
          <w:sz w:val="32"/>
          <w:szCs w:val="32"/>
          <w:highlight w:val="none"/>
        </w:rPr>
      </w:pP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  <w:lang w:eastAsia="zh-CN"/>
        </w:rPr>
        <w:t>七</w:t>
      </w:r>
      <w:r>
        <w:rPr>
          <w:rFonts w:hint="eastAsia" w:ascii="黑体" w:hAnsi="宋体" w:eastAsia="黑体" w:cs="黑体"/>
          <w:color w:val="000000"/>
          <w:sz w:val="32"/>
          <w:szCs w:val="32"/>
          <w:highlight w:val="none"/>
        </w:rPr>
        <w:t>、数据发布</w:t>
      </w:r>
    </w:p>
    <w:p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ascii="仿宋_GB2312" w:hAnsi="Times New Roman" w:eastAsia="仿宋_GB2312" w:cs="仿宋_GB2312"/>
          <w:color w:val="000000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本调查数据及调查报告仅提供给区委</w:t>
      </w:r>
      <w:r>
        <w:rPr>
          <w:rFonts w:hint="eastAsia" w:hAnsi="Times New Roman" w:cs="仿宋_GB2312"/>
          <w:color w:val="00000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区政府及相关委办局，征得区委</w:t>
      </w:r>
      <w:r>
        <w:rPr>
          <w:rFonts w:hint="eastAsia" w:hAnsi="Times New Roman" w:cs="仿宋_GB2312"/>
          <w:color w:val="00000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  <w:highlight w:val="none"/>
        </w:rPr>
        <w:t>区政府同意后可以对外发布。</w:t>
      </w:r>
    </w:p>
    <w:p>
      <w:pPr>
        <w:spacing w:line="540" w:lineRule="exact"/>
        <w:ind w:firstLine="0" w:firstLineChars="0"/>
        <w:jc w:val="center"/>
      </w:pPr>
    </w:p>
    <w:sectPr>
      <w:pgSz w:w="11906" w:h="16838"/>
      <w:pgMar w:top="1984" w:right="1531" w:bottom="1701" w:left="1531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F9BC9050"/>
    <w:rsid w:val="0C777CC2"/>
    <w:rsid w:val="1B5F530C"/>
    <w:rsid w:val="1F59468D"/>
    <w:rsid w:val="1FFC3F2B"/>
    <w:rsid w:val="2FB95883"/>
    <w:rsid w:val="2FDE7C33"/>
    <w:rsid w:val="3DD7ACDB"/>
    <w:rsid w:val="3EAF3212"/>
    <w:rsid w:val="3EAFFFC9"/>
    <w:rsid w:val="3EF72D08"/>
    <w:rsid w:val="3FCDFCFC"/>
    <w:rsid w:val="3FDF5DA7"/>
    <w:rsid w:val="52759044"/>
    <w:rsid w:val="5D2E61ED"/>
    <w:rsid w:val="63D2C362"/>
    <w:rsid w:val="68EFB4DF"/>
    <w:rsid w:val="69733A50"/>
    <w:rsid w:val="6EEED926"/>
    <w:rsid w:val="6FA7687C"/>
    <w:rsid w:val="776FB9C2"/>
    <w:rsid w:val="77EF4AFE"/>
    <w:rsid w:val="7B7E2E4C"/>
    <w:rsid w:val="7BCFA973"/>
    <w:rsid w:val="7BE71770"/>
    <w:rsid w:val="7DAFB30F"/>
    <w:rsid w:val="7E5BCFCD"/>
    <w:rsid w:val="7EEF5B79"/>
    <w:rsid w:val="7FFBDC28"/>
    <w:rsid w:val="9DFE0D73"/>
    <w:rsid w:val="A7BF47DC"/>
    <w:rsid w:val="B3EF4146"/>
    <w:rsid w:val="BEF70742"/>
    <w:rsid w:val="BEFD7536"/>
    <w:rsid w:val="C0FD6A40"/>
    <w:rsid w:val="CDEEBA64"/>
    <w:rsid w:val="D7398DC5"/>
    <w:rsid w:val="DB7F97A7"/>
    <w:rsid w:val="DCBF2F50"/>
    <w:rsid w:val="DF7F2A19"/>
    <w:rsid w:val="DFFCC785"/>
    <w:rsid w:val="E8FC4B48"/>
    <w:rsid w:val="ED796D7E"/>
    <w:rsid w:val="EF4F08EA"/>
    <w:rsid w:val="EFF8BE4B"/>
    <w:rsid w:val="F5FAE982"/>
    <w:rsid w:val="F6BF4827"/>
    <w:rsid w:val="F7756083"/>
    <w:rsid w:val="F9BC9050"/>
    <w:rsid w:val="F9DFEF12"/>
    <w:rsid w:val="FA550D93"/>
    <w:rsid w:val="FB5E1CC3"/>
    <w:rsid w:val="FBD7207F"/>
    <w:rsid w:val="FBFF23E4"/>
    <w:rsid w:val="FE9645E7"/>
    <w:rsid w:val="FFABC22A"/>
    <w:rsid w:val="FFBF23BC"/>
    <w:rsid w:val="FFDFA594"/>
    <w:rsid w:val="FFF6975A"/>
    <w:rsid w:val="FFF70D2C"/>
    <w:rsid w:val="FFF95A2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20" w:lineRule="exact"/>
      <w:ind w:firstLine="200" w:firstLineChars="200"/>
      <w:jc w:val="both"/>
    </w:pPr>
    <w:rPr>
      <w:rFonts w:ascii="仿宋_GB2312" w:hAnsi="仿宋_GB2312" w:eastAsia="仿宋_GB2312" w:cs="Times New Roman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50" w:beforeLines="50" w:beforeAutospacing="0" w:afterLines="0" w:afterAutospacing="0" w:line="440" w:lineRule="exact"/>
      <w:ind w:firstLine="560" w:firstLineChars="200"/>
      <w:outlineLvl w:val="0"/>
    </w:pPr>
    <w:rPr>
      <w:rFonts w:ascii="Calibri" w:hAnsi="Calibri" w:eastAsia="黑体" w:cs="Times New Roman"/>
      <w:kern w:val="44"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2025-07-13T15:52:00Z</dcterms:created>
  <dc:creator>kylin-F</dc:creator>
  <cp:lastModifiedBy>陈艳玲:返回拟稿人</cp:lastModifiedBy>
  <dcterms:modified xsi:type="dcterms:W3CDTF">2026-08-18T11:11:05Z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ICV">
    <vt:lpwstr>C5609AF216BBADDEBC17946848467DE4</vt:lpwstr>
  </property>
</Properties>
</file>